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1CDE" w:rsidRPr="00694C17" w:rsidRDefault="00861CDE" w:rsidP="00861CDE">
      <w:pPr>
        <w:tabs>
          <w:tab w:val="left" w:pos="1985"/>
          <w:tab w:val="left" w:pos="7920"/>
        </w:tabs>
        <w:spacing w:after="0" w:line="240" w:lineRule="auto"/>
        <w:jc w:val="both"/>
        <w:rPr>
          <w:rFonts w:ascii="Arial" w:eastAsia="Malgun Gothic" w:hAnsi="Arial" w:cs="Arial"/>
          <w:b/>
          <w:sz w:val="24"/>
          <w:lang w:val="en-GB"/>
        </w:rPr>
      </w:pPr>
      <w:bookmarkStart w:id="0" w:name="_Hlk6897498"/>
      <w:bookmarkStart w:id="1" w:name="_Hlk3548187"/>
      <w:r w:rsidRPr="00861CDE">
        <w:rPr>
          <w:rFonts w:ascii="Arial" w:eastAsia="Malgun Gothic" w:hAnsi="Arial" w:cs="Arial"/>
          <w:b/>
          <w:sz w:val="24"/>
        </w:rPr>
        <w:t>3GPP TSG-RAN WG5 #</w:t>
      </w:r>
      <w:r w:rsidR="00463760">
        <w:rPr>
          <w:rFonts w:ascii="Arial" w:eastAsia="Malgun Gothic" w:hAnsi="Arial" w:cs="Arial"/>
          <w:b/>
          <w:sz w:val="24"/>
        </w:rPr>
        <w:t>97</w:t>
      </w:r>
      <w:r w:rsidRPr="00861CDE">
        <w:rPr>
          <w:rFonts w:ascii="Arial" w:eastAsia="Malgun Gothic" w:hAnsi="Arial" w:cs="Arial"/>
          <w:b/>
          <w:sz w:val="24"/>
        </w:rPr>
        <w:tab/>
      </w:r>
      <w:r w:rsidRPr="00861CDE">
        <w:rPr>
          <w:rFonts w:ascii="Arial" w:eastAsia="Malgun Gothic" w:hAnsi="Arial" w:cs="Arial"/>
          <w:b/>
          <w:sz w:val="24"/>
        </w:rPr>
        <w:tab/>
        <w:t>R5-</w:t>
      </w:r>
      <w:r>
        <w:rPr>
          <w:rFonts w:ascii="Arial" w:eastAsia="Malgun Gothic" w:hAnsi="Arial" w:cs="Arial"/>
          <w:b/>
          <w:sz w:val="24"/>
        </w:rPr>
        <w:t>2</w:t>
      </w:r>
      <w:r w:rsidR="004F4DD4">
        <w:rPr>
          <w:rFonts w:ascii="Arial" w:eastAsia="Malgun Gothic" w:hAnsi="Arial" w:cs="Arial"/>
          <w:b/>
          <w:sz w:val="24"/>
        </w:rPr>
        <w:t>2</w:t>
      </w:r>
      <w:r w:rsidR="00094F4E">
        <w:rPr>
          <w:rFonts w:ascii="Arial" w:eastAsia="Malgun Gothic" w:hAnsi="Arial" w:cs="Arial"/>
          <w:b/>
          <w:sz w:val="24"/>
        </w:rPr>
        <w:t>6491</w:t>
      </w:r>
      <w:r w:rsidRPr="00861CDE">
        <w:rPr>
          <w:rFonts w:ascii="Arial" w:eastAsia="Malgun Gothic" w:hAnsi="Arial" w:cs="Arial"/>
          <w:b/>
          <w:sz w:val="24"/>
        </w:rPr>
        <w:br/>
      </w:r>
      <w:r w:rsidR="00463760">
        <w:rPr>
          <w:rFonts w:ascii="Arial" w:eastAsia="Malgun Gothic" w:hAnsi="Arial" w:cs="Arial"/>
          <w:b/>
          <w:sz w:val="24"/>
        </w:rPr>
        <w:t>Toulouse, France</w:t>
      </w:r>
      <w:r w:rsidR="00694C17" w:rsidRPr="00694C17">
        <w:rPr>
          <w:rFonts w:ascii="Arial" w:eastAsia="Malgun Gothic" w:hAnsi="Arial" w:cs="Arial"/>
          <w:b/>
          <w:sz w:val="24"/>
        </w:rPr>
        <w:t xml:space="preserve">, </w:t>
      </w:r>
      <w:r w:rsidR="00463760">
        <w:rPr>
          <w:b/>
          <w:bCs/>
          <w:sz w:val="24"/>
          <w:szCs w:val="24"/>
        </w:rPr>
        <w:t>14</w:t>
      </w:r>
      <w:r w:rsidR="00463760" w:rsidRPr="008B4B56">
        <w:rPr>
          <w:b/>
          <w:bCs/>
          <w:sz w:val="24"/>
          <w:szCs w:val="24"/>
          <w:vertAlign w:val="superscript"/>
        </w:rPr>
        <w:t>th</w:t>
      </w:r>
      <w:r w:rsidR="00463760">
        <w:rPr>
          <w:b/>
          <w:bCs/>
          <w:sz w:val="24"/>
          <w:szCs w:val="24"/>
        </w:rPr>
        <w:t xml:space="preserve"> – 18</w:t>
      </w:r>
      <w:r w:rsidR="00463760" w:rsidRPr="008B4B56">
        <w:rPr>
          <w:b/>
          <w:bCs/>
          <w:sz w:val="24"/>
          <w:szCs w:val="24"/>
          <w:vertAlign w:val="superscript"/>
        </w:rPr>
        <w:t>th</w:t>
      </w:r>
      <w:r w:rsidR="00463760">
        <w:rPr>
          <w:b/>
          <w:bCs/>
          <w:sz w:val="24"/>
          <w:szCs w:val="24"/>
        </w:rPr>
        <w:t> November 2022</w:t>
      </w:r>
    </w:p>
    <w:bookmarkEnd w:id="0"/>
    <w:p w:rsidR="00861CDE" w:rsidRPr="00861CDE" w:rsidRDefault="00861CDE" w:rsidP="00861CDE">
      <w:pPr>
        <w:spacing w:after="180" w:line="240" w:lineRule="auto"/>
        <w:rPr>
          <w:rFonts w:ascii="Arial" w:eastAsia="Malgun Gothic" w:hAnsi="Arial" w:cs="Arial"/>
          <w:b/>
          <w:sz w:val="24"/>
          <w:szCs w:val="24"/>
        </w:rPr>
      </w:pPr>
    </w:p>
    <w:p w:rsidR="00861CDE" w:rsidRPr="00861CDE" w:rsidRDefault="00861CDE" w:rsidP="00861CDE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Agenda item: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="00094F4E">
        <w:rPr>
          <w:rFonts w:ascii="Arial" w:eastAsia="Malgun Gothic" w:hAnsi="Arial" w:cs="Arial"/>
          <w:sz w:val="24"/>
          <w:szCs w:val="24"/>
          <w:lang w:val="en-GB"/>
        </w:rPr>
        <w:t>5.4.17</w:t>
      </w:r>
      <w:bookmarkStart w:id="2" w:name="_GoBack"/>
      <w:bookmarkEnd w:id="2"/>
    </w:p>
    <w:p w:rsidR="00861CDE" w:rsidRPr="00861CDE" w:rsidRDefault="00861CDE" w:rsidP="00861CDE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Source: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Pr="00861CDE">
        <w:rPr>
          <w:rFonts w:ascii="Arial" w:eastAsia="Malgun Gothic" w:hAnsi="Arial" w:cs="Arial"/>
          <w:sz w:val="24"/>
          <w:szCs w:val="24"/>
          <w:lang w:val="en-GB"/>
        </w:rPr>
        <w:t>Rohde &amp; Schwarz</w:t>
      </w:r>
    </w:p>
    <w:p w:rsidR="00861CDE" w:rsidRPr="004F3092" w:rsidRDefault="00861CDE" w:rsidP="004F3092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Title: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="00463760" w:rsidRPr="00463760">
        <w:rPr>
          <w:rFonts w:ascii="Arial" w:eastAsia="Malgun Gothic" w:hAnsi="Arial" w:cs="Arial"/>
          <w:sz w:val="24"/>
          <w:szCs w:val="24"/>
          <w:lang w:val="en-GB"/>
        </w:rPr>
        <w:t>On the MU for FR2 PC1 RRM</w:t>
      </w:r>
    </w:p>
    <w:p w:rsidR="00861CDE" w:rsidRPr="00861CDE" w:rsidRDefault="00861CDE" w:rsidP="00861CDE">
      <w:pPr>
        <w:tabs>
          <w:tab w:val="left" w:pos="2160"/>
        </w:tabs>
        <w:spacing w:after="180" w:line="240" w:lineRule="auto"/>
        <w:rPr>
          <w:rFonts w:ascii="Arial" w:eastAsia="Malgun Gothic" w:hAnsi="Arial" w:cs="Arial"/>
          <w:b/>
          <w:sz w:val="24"/>
          <w:szCs w:val="24"/>
          <w:lang w:val="en-GB"/>
        </w:rPr>
      </w:pP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>Document for:</w:t>
      </w:r>
      <w:r w:rsidRPr="00861CDE">
        <w:rPr>
          <w:rFonts w:ascii="Arial" w:eastAsia="Malgun Gothic" w:hAnsi="Arial" w:cs="Arial"/>
          <w:b/>
          <w:sz w:val="24"/>
          <w:szCs w:val="24"/>
          <w:lang w:val="en-GB"/>
        </w:rPr>
        <w:tab/>
      </w:r>
      <w:r w:rsidRPr="00861CDE">
        <w:rPr>
          <w:rFonts w:ascii="Arial" w:eastAsia="Malgun Gothic" w:hAnsi="Arial" w:cs="Arial"/>
          <w:sz w:val="24"/>
          <w:szCs w:val="24"/>
          <w:lang w:val="en-GB"/>
        </w:rPr>
        <w:t>Endorsement</w:t>
      </w:r>
    </w:p>
    <w:bookmarkEnd w:id="1"/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 w:rsidRPr="00861CDE">
        <w:rPr>
          <w:rFonts w:ascii="Arial" w:eastAsia="Malgun Gothic" w:hAnsi="Arial" w:cs="Times New Roman"/>
          <w:sz w:val="36"/>
          <w:lang w:val="en-GB"/>
        </w:rPr>
        <w:t>Introduction</w:t>
      </w:r>
    </w:p>
    <w:p w:rsidR="00463760" w:rsidRDefault="00463760" w:rsidP="00463760">
      <w:r>
        <w:rPr>
          <w:lang w:val="en-GB"/>
        </w:rPr>
        <w:t xml:space="preserve">Currently, RRM </w:t>
      </w:r>
      <w:r w:rsidRPr="009709C5">
        <w:t>DL AWGN absolute power or wanted DL signal absolute power</w:t>
      </w:r>
      <w:r>
        <w:t xml:space="preserve"> is only defined for PC3 devices. However, RF has progressed on the definition of the MU values for PC1. </w:t>
      </w:r>
    </w:p>
    <w:p w:rsidR="00463760" w:rsidRDefault="00463760" w:rsidP="00463760">
      <w:pPr>
        <w:rPr>
          <w:lang w:val="en-GB"/>
        </w:rPr>
      </w:pPr>
      <w:r>
        <w:rPr>
          <w:lang w:val="en-GB"/>
        </w:rPr>
        <w:t>This paper tries to leverage RF progress to start the RRM PC1 MU discussion.</w:t>
      </w:r>
    </w:p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 w:rsidRPr="00861CDE">
        <w:rPr>
          <w:rFonts w:ascii="Arial" w:eastAsia="Malgun Gothic" w:hAnsi="Arial" w:cs="Times New Roman"/>
          <w:sz w:val="36"/>
          <w:lang w:val="en-GB"/>
        </w:rPr>
        <w:t>Discussion</w:t>
      </w:r>
    </w:p>
    <w:p w:rsidR="00463760" w:rsidRDefault="00463760" w:rsidP="00463760">
      <w:r>
        <w:t xml:space="preserve">The uncertainty assessment for EIS measurement for PC1 UEs for f&lt;40 GHz for RF RefSens test case has been completed in B.19.2 of TR 38.903 [1]. </w:t>
      </w:r>
    </w:p>
    <w:p w:rsidR="00463760" w:rsidRDefault="00463760" w:rsidP="00463760">
      <w:r>
        <w:t>The values can be leveraged for RRM IFF</w:t>
      </w:r>
      <w:r w:rsidR="00282536">
        <w:t xml:space="preserve"> and Enhanced-IFF</w:t>
      </w:r>
      <w:r>
        <w:t>.</w:t>
      </w:r>
    </w:p>
    <w:p w:rsidR="00463760" w:rsidRDefault="00463760" w:rsidP="00463760">
      <w:r w:rsidRPr="00282536">
        <w:rPr>
          <w:b/>
        </w:rPr>
        <w:t>Proposal 1:</w:t>
      </w:r>
      <w:r>
        <w:t xml:space="preserve"> </w:t>
      </w:r>
      <w:r w:rsidR="00282536">
        <w:t>Leverage the results of RF PC1 UEs MUs for RefSens and re-use in Table E.3.1.3-3 for RRM IFF.</w:t>
      </w:r>
    </w:p>
    <w:p w:rsidR="00282536" w:rsidRPr="009709C5" w:rsidRDefault="00282536" w:rsidP="00282536">
      <w:pPr>
        <w:pStyle w:val="TH"/>
      </w:pPr>
      <w:r w:rsidRPr="009709C5">
        <w:lastRenderedPageBreak/>
        <w:t xml:space="preserve">Table </w:t>
      </w:r>
      <w:r w:rsidRPr="009709C5">
        <w:rPr>
          <w:rFonts w:eastAsia="MS Mincho"/>
          <w:lang w:eastAsia="ja-JP"/>
        </w:rPr>
        <w:t>E.3.1.3-</w:t>
      </w:r>
      <w:r>
        <w:rPr>
          <w:rFonts w:eastAsia="MS Mincho"/>
          <w:lang w:eastAsia="ja-JP"/>
        </w:rPr>
        <w:t>3</w:t>
      </w:r>
      <w:r w:rsidRPr="009709C5">
        <w:t xml:space="preserve">: </w:t>
      </w:r>
      <w:r w:rsidRPr="009709C5">
        <w:rPr>
          <w:lang w:eastAsia="ja-JP"/>
        </w:rPr>
        <w:t>U</w:t>
      </w:r>
      <w:r w:rsidRPr="009709C5">
        <w:t xml:space="preserve">ncertainty assessment for DL AWGN absolute power or wanted DL signal absolute power (f=23.45GHz, 32.125GHz, Quiet Zone size </w:t>
      </w:r>
      <w:r w:rsidRPr="009709C5">
        <w:rPr>
          <w:rFonts w:cs="Arial"/>
        </w:rPr>
        <w:t>≤</w:t>
      </w:r>
      <w:r w:rsidRPr="009709C5">
        <w:t xml:space="preserve"> 30 cm)</w:t>
      </w:r>
      <w:r>
        <w:t>, PC1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H"/>
            </w:pPr>
            <w:r w:rsidRPr="009709C5">
              <w:t>UID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2536" w:rsidRPr="009709C5" w:rsidRDefault="00282536" w:rsidP="00520A52">
            <w:pPr>
              <w:pStyle w:val="TAH"/>
            </w:pPr>
            <w:r w:rsidRPr="009709C5">
              <w:t>Uncertainty source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H"/>
            </w:pPr>
            <w:r w:rsidRPr="009709C5">
              <w:t>Uncertainty value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H"/>
            </w:pPr>
            <w:r w:rsidRPr="009709C5">
              <w:t>Distribution of the probability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H"/>
            </w:pPr>
            <w:r w:rsidRPr="009709C5">
              <w:t xml:space="preserve">Divisor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H"/>
            </w:pPr>
            <w:r w:rsidRPr="009709C5">
              <w:t>Standard uncertainty (σ) [dB]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H"/>
            </w:pPr>
            <w:r w:rsidRPr="009709C5">
              <w:t>Stage 2: DUT measurement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</w:pPr>
            <w:r w:rsidRPr="009709C5">
              <w:t>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Positioning misalignment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</w:t>
            </w:r>
            <w: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</w:t>
            </w:r>
            <w:r>
              <w:t>1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</w:pPr>
            <w:r w:rsidRPr="009709C5">
              <w:t>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  <w:rPr>
                <w:sz w:val="21"/>
                <w:lang w:eastAsia="ja-JP"/>
              </w:rPr>
            </w:pPr>
            <w:r w:rsidRPr="009709C5">
              <w:rPr>
                <w:lang w:eastAsia="ja-JP"/>
              </w:rPr>
              <w:t>Measure distance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</w:pPr>
            <w:r w:rsidRPr="009709C5">
              <w:t>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</w:pPr>
            <w:r w:rsidRPr="009709C5">
              <w:t>Quality of Quiet Zone (NOTE 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0.6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</w:pPr>
            <w:r w:rsidRPr="009709C5">
              <w:t>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</w:pPr>
            <w:r w:rsidRPr="009709C5">
              <w:t>Mismatch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1.30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1.30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</w:pPr>
            <w:r w:rsidRPr="009709C5">
              <w:t>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</w:pPr>
            <w:r w:rsidRPr="009709C5">
              <w:t>Standing wave between the DUT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</w:pPr>
            <w:r w:rsidRPr="009709C5">
              <w:t>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</w:pPr>
            <w:r w:rsidRPr="009709C5">
              <w:t>gNB uncertainty on absolute level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2.9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1.45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</w:pPr>
            <w:r w:rsidRPr="009709C5">
              <w:t>Phase curvature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</w:pPr>
            <w:r w:rsidRPr="009709C5"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>
              <w:t>[</w:t>
            </w:r>
            <w:r w:rsidRPr="009709C5">
              <w:t>2.1</w:t>
            </w:r>
            <w:r>
              <w:t>]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>
              <w:t>[</w:t>
            </w:r>
            <w:r w:rsidRPr="009709C5">
              <w:t>1.05</w:t>
            </w:r>
            <w:r>
              <w:t>]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  <w:rPr>
                <w:lang w:eastAsia="zh-CN"/>
              </w:rPr>
            </w:pPr>
            <w:r w:rsidRPr="009709C5">
              <w:rPr>
                <w:lang w:eastAsia="zh-CN"/>
              </w:rPr>
              <w:t>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  <w:rPr>
                <w:lang w:eastAsia="ja-JP"/>
              </w:rPr>
            </w:pPr>
            <w:r w:rsidRPr="009709C5">
              <w:t xml:space="preserve">Random uncertainty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0.50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0.25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  <w:rPr>
                <w:lang w:eastAsia="zh-CN"/>
              </w:rPr>
            </w:pPr>
            <w:r w:rsidRPr="009709C5">
              <w:rPr>
                <w:lang w:eastAsia="zh-CN"/>
              </w:rPr>
              <w:t>10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  <w:rPr>
                <w:lang w:eastAsia="ja-JP"/>
              </w:rPr>
            </w:pPr>
            <w:r w:rsidRPr="009709C5">
              <w:t>Influence of the XPD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</w:pPr>
            <w:r w:rsidRPr="009709C5">
              <w:rPr>
                <w:lang w:eastAsia="zh-CN"/>
              </w:rPr>
              <w:t>11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</w:pPr>
            <w:r w:rsidRPr="009709C5"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</w:pPr>
            <w:r w:rsidRPr="009709C5">
              <w:rPr>
                <w:lang w:eastAsia="zh-CN"/>
              </w:rPr>
              <w:t>12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</w:pPr>
            <w:r w:rsidRPr="009709C5">
              <w:t>RF leakage (from measurement antenna to the receiver/transmitter)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  <w:rPr>
                <w:lang w:eastAsia="zh-CN"/>
              </w:rPr>
            </w:pPr>
            <w:r w:rsidRPr="009709C5">
              <w:rPr>
                <w:lang w:eastAsia="zh-CN"/>
              </w:rPr>
              <w:t>13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</w:pPr>
            <w:r w:rsidRPr="009709C5">
              <w:t>Multiple measurement antenna uncertainty (NOTE 3)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0.15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  <w:rPr>
                <w:lang w:eastAsia="zh-CN"/>
              </w:rPr>
            </w:pPr>
            <w:r w:rsidRPr="009709C5">
              <w:rPr>
                <w:lang w:eastAsia="ja-JP"/>
              </w:rPr>
              <w:t>14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</w:pPr>
            <w:r w:rsidRPr="009709C5">
              <w:rPr>
                <w:lang w:eastAsia="ja-JP"/>
              </w:rPr>
              <w:t>DUT repositioning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</w:t>
            </w:r>
            <w:r>
              <w:t>35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</w:t>
            </w:r>
            <w:r>
              <w:t>20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H"/>
            </w:pPr>
            <w:r w:rsidRPr="009709C5">
              <w:t>Stage 1: Calibration measurement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  <w:rPr>
                <w:lang w:eastAsia="ja-JP"/>
              </w:rPr>
            </w:pPr>
            <w:r w:rsidRPr="009709C5">
              <w:t>15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</w:pPr>
            <w:r w:rsidRPr="009709C5">
              <w:t>Mismatch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  <w:rPr>
                <w:lang w:eastAsia="ja-JP"/>
              </w:rPr>
            </w:pPr>
            <w:r w:rsidRPr="009709C5">
              <w:t>16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  <w:rPr>
                <w:lang w:eastAsia="ja-JP"/>
              </w:rPr>
            </w:pPr>
            <w:r w:rsidRPr="009709C5"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  <w:rPr>
                <w:lang w:eastAsia="ja-JP"/>
              </w:rPr>
            </w:pPr>
            <w:r w:rsidRPr="009709C5">
              <w:t>17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  <w:rPr>
                <w:lang w:eastAsia="ja-JP"/>
              </w:rPr>
            </w:pPr>
            <w:r w:rsidRPr="009709C5">
              <w:t>Misalignment of positioning System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  <w:rPr>
                <w:lang w:eastAsia="ja-JP"/>
              </w:rPr>
            </w:pPr>
            <w:r w:rsidRPr="009709C5">
              <w:t>18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  <w:rPr>
                <w:lang w:eastAsia="ja-JP"/>
              </w:rPr>
            </w:pPr>
            <w:r w:rsidRPr="009709C5">
              <w:t>Uncertainty of the Network Analyzer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>
              <w:t>1.50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</w:t>
            </w:r>
            <w:r>
              <w:t>75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19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Uncertainty of the absolute gain of the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0.60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0.30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  <w:rPr>
                <w:lang w:eastAsia="ja-JP"/>
              </w:rPr>
            </w:pPr>
            <w:r w:rsidRPr="009709C5">
              <w:t>Positioning and pointing misalignment between the reference antenna and the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</w:pPr>
            <w:r w:rsidRPr="009709C5">
              <w:t>Phase centre offset of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Del="00842179" w:rsidRDefault="00282536" w:rsidP="00520A52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</w:pPr>
            <w:r w:rsidRPr="009709C5">
              <w:t>Quality of quiet zone for calibration process (NOTE 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0.4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Del="00842179" w:rsidRDefault="00282536" w:rsidP="00520A52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</w:pPr>
            <w:r w:rsidRPr="009709C5">
              <w:t>Standing wave between reference calibration antenna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Del="00842179" w:rsidRDefault="00282536" w:rsidP="00520A52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</w:pPr>
            <w:r w:rsidRPr="009709C5">
              <w:t>Influence of the calibration antenna feed cable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0.14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0.07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</w:pPr>
            <w:r w:rsidRPr="009709C5">
              <w:rPr>
                <w:lang w:eastAsia="ja-JP"/>
              </w:rPr>
              <w:t>25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</w:pPr>
            <w:r w:rsidRPr="009709C5"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H"/>
              <w:rPr>
                <w:lang w:eastAsia="zh-CN"/>
              </w:rPr>
            </w:pPr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H"/>
            </w:pPr>
            <w:r w:rsidRPr="009709C5">
              <w:t>Systematic uncertainties (NOTE 2)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H"/>
            </w:pPr>
            <w:r w:rsidRPr="009709C5">
              <w:t>Value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  <w:rPr>
                <w:lang w:eastAsia="zh-CN"/>
              </w:rPr>
            </w:pPr>
            <w:r w:rsidRPr="009709C5">
              <w:rPr>
                <w:lang w:eastAsia="zh-CN"/>
              </w:rPr>
              <w:t>26</w:t>
            </w:r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</w:pPr>
            <w:r w:rsidRPr="009709C5">
              <w:t>Systematic error related to beam peak search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</w:t>
            </w:r>
            <w:r>
              <w:t>7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H"/>
            </w:pPr>
            <w:r w:rsidRPr="009709C5">
              <w:t>Total measurement uncertainty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H"/>
            </w:pPr>
            <w:r w:rsidRPr="009709C5">
              <w:t>Value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DL AWGN absolute power expanded uncertainty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36" w:rsidRPr="009709C5" w:rsidRDefault="00282536" w:rsidP="00520A52">
            <w:pPr>
              <w:pStyle w:val="TAC"/>
            </w:pPr>
            <w:r>
              <w:t>[</w:t>
            </w:r>
            <w:r w:rsidRPr="009709C5">
              <w:t>5.</w:t>
            </w:r>
            <w:r>
              <w:t>58]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N"/>
            </w:pPr>
            <w:r w:rsidRPr="009709C5">
              <w:t>NOTE 1:</w:t>
            </w:r>
            <w:r w:rsidRPr="009709C5">
              <w:tab/>
              <w:t>The analysis was done only for the case of operating in-band, non-CA.</w:t>
            </w:r>
          </w:p>
          <w:p w:rsidR="00282536" w:rsidRPr="009709C5" w:rsidRDefault="00282536" w:rsidP="00520A52">
            <w:pPr>
              <w:pStyle w:val="TAN"/>
            </w:pPr>
            <w:r w:rsidRPr="009709C5">
              <w:t>NOTE 2:</w:t>
            </w:r>
            <w:r w:rsidRPr="009709C5">
              <w:tab/>
              <w:t>In order to obtain the total measurement uncertainty, systematic uncertainties have to be added to the expanded root sum square of the standard deviations of the Stage 1 and Stage 2 contributors.</w:t>
            </w:r>
          </w:p>
          <w:p w:rsidR="00282536" w:rsidRPr="009709C5" w:rsidRDefault="00282536" w:rsidP="00520A52">
            <w:pPr>
              <w:pStyle w:val="TAN"/>
            </w:pPr>
            <w:r w:rsidRPr="009709C5">
              <w:t>NOTE 3:</w:t>
            </w:r>
            <w:r w:rsidRPr="009709C5">
              <w:tab/>
              <w:t>Applies to the system which has a structure of mechanical feed antenna positioning.</w:t>
            </w:r>
          </w:p>
          <w:p w:rsidR="00282536" w:rsidRPr="009709C5" w:rsidRDefault="00282536" w:rsidP="00520A52">
            <w:pPr>
              <w:pStyle w:val="TAN"/>
            </w:pPr>
            <w:r w:rsidRPr="009709C5">
              <w:t>NOTE 4:</w:t>
            </w:r>
            <w:r w:rsidRPr="009709C5">
              <w:tab/>
              <w:t>Value based on procedure defined in Annex D.2 of TR 38.810 [13] for Quiet Zone size less or equal to 30 cm.</w:t>
            </w:r>
          </w:p>
          <w:p w:rsidR="00282536" w:rsidRPr="009709C5" w:rsidRDefault="00282536" w:rsidP="00520A52">
            <w:pPr>
              <w:pStyle w:val="TAN"/>
            </w:pPr>
            <w:r w:rsidRPr="009709C5">
              <w:t>NOTE 5:</w:t>
            </w:r>
            <w:r w:rsidRPr="009709C5">
              <w:tab/>
              <w:t>The values in this table have been derived for DL powers above and equal to REFSENS. The values might need to be revisited for power levels below REFSENS</w:t>
            </w:r>
          </w:p>
        </w:tc>
      </w:tr>
    </w:tbl>
    <w:p w:rsidR="00282536" w:rsidRPr="009709C5" w:rsidRDefault="00282536" w:rsidP="00282536"/>
    <w:p w:rsidR="00282536" w:rsidRDefault="00282536" w:rsidP="00463760"/>
    <w:p w:rsidR="00282536" w:rsidRDefault="00282536" w:rsidP="00282536">
      <w:r w:rsidRPr="00282536">
        <w:rPr>
          <w:b/>
        </w:rPr>
        <w:lastRenderedPageBreak/>
        <w:t xml:space="preserve">Proposal </w:t>
      </w:r>
      <w:r>
        <w:rPr>
          <w:b/>
        </w:rPr>
        <w:t>2</w:t>
      </w:r>
      <w:r w:rsidRPr="00282536">
        <w:rPr>
          <w:b/>
        </w:rPr>
        <w:t>:</w:t>
      </w:r>
      <w:r>
        <w:t xml:space="preserve"> Leverage the results of RF PC1 UEs MUs for RefSens and re-use in Table E.3.1.4-3 for RRM Enhanced-IFF.</w:t>
      </w:r>
    </w:p>
    <w:p w:rsidR="00282536" w:rsidRPr="009709C5" w:rsidRDefault="00282536" w:rsidP="00282536">
      <w:pPr>
        <w:pStyle w:val="TH"/>
      </w:pPr>
      <w:r w:rsidRPr="009709C5">
        <w:lastRenderedPageBreak/>
        <w:t xml:space="preserve">Table </w:t>
      </w:r>
      <w:r w:rsidRPr="009709C5">
        <w:rPr>
          <w:rFonts w:eastAsia="MS Mincho"/>
          <w:lang w:eastAsia="ja-JP"/>
        </w:rPr>
        <w:t>E.3.1.4-</w:t>
      </w:r>
      <w:r>
        <w:rPr>
          <w:rFonts w:eastAsia="MS Mincho"/>
          <w:lang w:eastAsia="ja-JP"/>
        </w:rPr>
        <w:t>3</w:t>
      </w:r>
      <w:r w:rsidRPr="009709C5">
        <w:t xml:space="preserve">: </w:t>
      </w:r>
      <w:r w:rsidRPr="009709C5">
        <w:rPr>
          <w:lang w:eastAsia="ja-JP"/>
        </w:rPr>
        <w:t>U</w:t>
      </w:r>
      <w:r w:rsidRPr="009709C5">
        <w:t xml:space="preserve">ncertainty assessment for fDL AWGN absolute power or wanted DL signal absolute power (f=23.45GHz, 32.125GHz, Quiet Zone size </w:t>
      </w:r>
      <w:r w:rsidRPr="009709C5">
        <w:rPr>
          <w:rFonts w:cs="Arial"/>
        </w:rPr>
        <w:t>≤</w:t>
      </w:r>
      <w:r w:rsidRPr="009709C5">
        <w:t xml:space="preserve"> 30 cm)</w:t>
      </w:r>
      <w:r>
        <w:t xml:space="preserve"> for PC3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536"/>
        <w:gridCol w:w="2949"/>
        <w:gridCol w:w="1134"/>
        <w:gridCol w:w="1560"/>
        <w:gridCol w:w="992"/>
        <w:gridCol w:w="1210"/>
      </w:tblGrid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H"/>
            </w:pPr>
            <w:r w:rsidRPr="009709C5">
              <w:t>UID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82536" w:rsidRPr="009709C5" w:rsidRDefault="00282536" w:rsidP="00520A52">
            <w:pPr>
              <w:pStyle w:val="TAH"/>
            </w:pPr>
            <w:r w:rsidRPr="009709C5">
              <w:t>Uncertainty source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H"/>
            </w:pPr>
            <w:r w:rsidRPr="009709C5">
              <w:t>Uncertainty value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H"/>
            </w:pPr>
            <w:r w:rsidRPr="009709C5">
              <w:t>Distribution of the probability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H"/>
            </w:pPr>
            <w:r w:rsidRPr="009709C5">
              <w:t xml:space="preserve">Divisor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H"/>
            </w:pPr>
            <w:r w:rsidRPr="009709C5">
              <w:t>Standard uncertainty (σ) [dB]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H"/>
            </w:pPr>
            <w:r w:rsidRPr="009709C5">
              <w:t>Stage 2: DUT measurement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</w:pPr>
            <w:r w:rsidRPr="009709C5">
              <w:t>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Positioning misalignment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</w:t>
            </w:r>
            <w: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</w:t>
            </w:r>
            <w:r>
              <w:t>2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</w:pPr>
            <w:r w:rsidRPr="009709C5">
              <w:t>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  <w:rPr>
                <w:sz w:val="21"/>
                <w:lang w:eastAsia="ja-JP"/>
              </w:rPr>
            </w:pPr>
            <w:r w:rsidRPr="009709C5">
              <w:rPr>
                <w:lang w:eastAsia="ja-JP"/>
              </w:rPr>
              <w:t>Measure distance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</w:pPr>
            <w:r w:rsidRPr="009709C5">
              <w:t>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</w:pPr>
            <w:r w:rsidRPr="009709C5">
              <w:t>Quality of Quiet Zone (NOTE 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0.7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0.7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</w:pPr>
            <w:r w:rsidRPr="009709C5">
              <w:t>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</w:pPr>
            <w:r w:rsidRPr="009709C5">
              <w:t>Mismatch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1.30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1.30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</w:pPr>
            <w:r w:rsidRPr="009709C5">
              <w:t>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</w:pPr>
            <w:r w:rsidRPr="009709C5">
              <w:t>Standing wave between the DUT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</w:pPr>
            <w:r w:rsidRPr="009709C5">
              <w:t>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</w:pPr>
            <w:r w:rsidRPr="009709C5">
              <w:t>gNB uncertainty on absolute level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2.9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1.45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</w:pPr>
            <w:r w:rsidRPr="009709C5">
              <w:t>Phase curvature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</w:pPr>
            <w:r w:rsidRPr="009709C5"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>
              <w:t>[</w:t>
            </w:r>
            <w:r w:rsidRPr="009709C5">
              <w:t>2.1</w:t>
            </w:r>
            <w:r>
              <w:t>]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>
              <w:t>[</w:t>
            </w:r>
            <w:r w:rsidRPr="009709C5">
              <w:t>1.05</w:t>
            </w:r>
            <w:r>
              <w:t>]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  <w:rPr>
                <w:lang w:eastAsia="zh-CN"/>
              </w:rPr>
            </w:pPr>
            <w:r w:rsidRPr="009709C5">
              <w:rPr>
                <w:lang w:eastAsia="zh-CN"/>
              </w:rPr>
              <w:t>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  <w:rPr>
                <w:lang w:eastAsia="ja-JP"/>
              </w:rPr>
            </w:pPr>
            <w:r w:rsidRPr="009709C5">
              <w:t>Random uncertainty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0.50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0.25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  <w:rPr>
                <w:lang w:eastAsia="zh-CN"/>
              </w:rPr>
            </w:pPr>
            <w:r w:rsidRPr="009709C5">
              <w:rPr>
                <w:lang w:eastAsia="zh-CN"/>
              </w:rPr>
              <w:t>10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  <w:rPr>
                <w:lang w:eastAsia="ja-JP"/>
              </w:rPr>
            </w:pPr>
            <w:r w:rsidRPr="009709C5">
              <w:t>Influence of the XPD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</w:pPr>
            <w:r w:rsidRPr="009709C5">
              <w:rPr>
                <w:lang w:eastAsia="zh-CN"/>
              </w:rPr>
              <w:t>11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</w:pPr>
            <w:r w:rsidRPr="009709C5"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</w:pPr>
            <w:r w:rsidRPr="009709C5">
              <w:rPr>
                <w:lang w:eastAsia="zh-CN"/>
              </w:rPr>
              <w:t>12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</w:pPr>
            <w:r w:rsidRPr="009709C5">
              <w:t>RF leakage (from measurement antenna to the receiver/transmitter)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  <w:rPr>
                <w:lang w:eastAsia="zh-CN"/>
              </w:rPr>
            </w:pPr>
            <w:r w:rsidRPr="009709C5">
              <w:rPr>
                <w:lang w:eastAsia="zh-CN"/>
              </w:rPr>
              <w:t>13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</w:pPr>
            <w:r w:rsidRPr="009709C5">
              <w:t>Multiple measurement antenna uncertainty (NOTE 3)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0.15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  <w:rPr>
                <w:lang w:eastAsia="zh-CN"/>
              </w:rPr>
            </w:pPr>
            <w:r w:rsidRPr="009709C5">
              <w:rPr>
                <w:lang w:eastAsia="ja-JP"/>
              </w:rPr>
              <w:t>14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</w:pPr>
            <w:r w:rsidRPr="009709C5">
              <w:rPr>
                <w:lang w:eastAsia="ja-JP"/>
              </w:rPr>
              <w:t>DUT repositioning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</w:t>
            </w:r>
            <w:r>
              <w:t>35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</w:t>
            </w:r>
            <w:r>
              <w:t>20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H"/>
            </w:pPr>
            <w:r w:rsidRPr="009709C5">
              <w:t>Stage 1: Calibration measurement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  <w:rPr>
                <w:lang w:eastAsia="ja-JP"/>
              </w:rPr>
            </w:pPr>
            <w:r w:rsidRPr="009709C5">
              <w:t>17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</w:pPr>
            <w:r w:rsidRPr="009709C5">
              <w:t xml:space="preserve">Mismatch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  <w:rPr>
                <w:lang w:eastAsia="ja-JP"/>
              </w:rPr>
            </w:pPr>
            <w:r w:rsidRPr="009709C5">
              <w:t>18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  <w:rPr>
                <w:lang w:eastAsia="ja-JP"/>
              </w:rPr>
            </w:pPr>
            <w:r w:rsidRPr="009709C5">
              <w:t>Amplifier Uncertainties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  <w:rPr>
                <w:lang w:eastAsia="ja-JP"/>
              </w:rPr>
            </w:pPr>
            <w:r w:rsidRPr="009709C5">
              <w:t>19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  <w:rPr>
                <w:lang w:eastAsia="ja-JP"/>
              </w:rPr>
            </w:pPr>
            <w:r w:rsidRPr="009709C5">
              <w:t>Misalignment of positioning System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  <w:rPr>
                <w:lang w:eastAsia="ja-JP"/>
              </w:rPr>
            </w:pPr>
            <w:r w:rsidRPr="009709C5">
              <w:t>20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  <w:rPr>
                <w:lang w:eastAsia="ja-JP"/>
              </w:rPr>
            </w:pPr>
            <w:r w:rsidRPr="009709C5">
              <w:t>Uncertainty of the Network Analyzer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>
              <w:t>1</w:t>
            </w:r>
            <w:r w:rsidRPr="009709C5">
              <w:t>.</w:t>
            </w:r>
            <w:r>
              <w:t>50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</w:t>
            </w:r>
            <w:r>
              <w:t>75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Uncertainty of the absolute gain of the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0.60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0.30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22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  <w:rPr>
                <w:lang w:eastAsia="ja-JP"/>
              </w:rPr>
            </w:pPr>
            <w:r w:rsidRPr="009709C5">
              <w:t>Positioning and pointing misalignment between the reference antenna and the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23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</w:pPr>
            <w:r w:rsidRPr="009709C5">
              <w:t>Phase centre offset of calibration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Del="00842179" w:rsidRDefault="00282536" w:rsidP="00520A52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24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</w:pPr>
            <w:r w:rsidRPr="009709C5">
              <w:t>Quality of quiet zone for calibration process (NOTE 4)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Actual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0.4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Del="00842179" w:rsidRDefault="00282536" w:rsidP="00520A52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25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</w:pPr>
            <w:r w:rsidRPr="009709C5">
              <w:t>Standing wave between reference calibration antenna and measurement antenna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U-shaped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1.41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Del="00842179" w:rsidRDefault="00282536" w:rsidP="00520A52">
            <w:pPr>
              <w:pStyle w:val="TAL"/>
              <w:rPr>
                <w:lang w:eastAsia="ja-JP"/>
              </w:rPr>
            </w:pPr>
            <w:r w:rsidRPr="009709C5">
              <w:rPr>
                <w:lang w:eastAsia="ja-JP"/>
              </w:rPr>
              <w:t>26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</w:pPr>
            <w:r w:rsidRPr="009709C5">
              <w:t>Influence of the calibration antenna feed cable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0.14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Normal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2.00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0.07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</w:pPr>
            <w:r w:rsidRPr="009709C5">
              <w:rPr>
                <w:lang w:eastAsia="ja-JP"/>
              </w:rPr>
              <w:t>27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</w:pPr>
            <w:r w:rsidRPr="009709C5">
              <w:t>Insertion Loss Variation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Rectangular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1.73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0.00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H"/>
              <w:rPr>
                <w:lang w:eastAsia="zh-CN"/>
              </w:rPr>
            </w:pPr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H"/>
            </w:pPr>
            <w:r w:rsidRPr="009709C5">
              <w:t>Systematic uncertainties (NOTE 2)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H"/>
            </w:pPr>
            <w:r w:rsidRPr="009709C5">
              <w:t>Value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L"/>
              <w:rPr>
                <w:lang w:eastAsia="zh-CN"/>
              </w:rPr>
            </w:pPr>
            <w:r w:rsidRPr="009709C5">
              <w:rPr>
                <w:lang w:eastAsia="zh-CN"/>
              </w:rPr>
              <w:t>28</w:t>
            </w:r>
          </w:p>
        </w:tc>
        <w:tc>
          <w:tcPr>
            <w:tcW w:w="66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2536" w:rsidRPr="009709C5" w:rsidRDefault="00282536" w:rsidP="00520A52">
            <w:pPr>
              <w:pStyle w:val="TAL"/>
            </w:pPr>
            <w:r w:rsidRPr="009709C5">
              <w:t>Systematic error related to beam peak search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0.</w:t>
            </w:r>
            <w:r>
              <w:t>7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H"/>
            </w:pPr>
            <w:r w:rsidRPr="009709C5">
              <w:t>Total measurement uncertainty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H"/>
            </w:pPr>
            <w:r w:rsidRPr="009709C5">
              <w:t>Value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71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36" w:rsidRPr="009709C5" w:rsidRDefault="00282536" w:rsidP="00520A52">
            <w:pPr>
              <w:pStyle w:val="TAC"/>
            </w:pPr>
            <w:r w:rsidRPr="009709C5">
              <w:t>DL AWGN absolute power expanded uncertainty (1.96σ - confidence interval of 95 %) [dB]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536" w:rsidRPr="009709C5" w:rsidRDefault="00282536" w:rsidP="00520A52">
            <w:pPr>
              <w:pStyle w:val="TAC"/>
            </w:pPr>
            <w:r>
              <w:t>[</w:t>
            </w:r>
            <w:r w:rsidRPr="009709C5">
              <w:t>5.</w:t>
            </w:r>
            <w:r w:rsidR="009A286F">
              <w:t>6</w:t>
            </w:r>
            <w:r w:rsidRPr="009709C5">
              <w:t>5</w:t>
            </w:r>
            <w:r w:rsidR="009A286F">
              <w:t>]</w:t>
            </w:r>
          </w:p>
        </w:tc>
      </w:tr>
      <w:tr w:rsidR="00282536" w:rsidRPr="009709C5" w:rsidTr="00520A52">
        <w:trPr>
          <w:cantSplit/>
          <w:tblHeader/>
          <w:jc w:val="center"/>
        </w:trPr>
        <w:tc>
          <w:tcPr>
            <w:tcW w:w="838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2536" w:rsidRPr="009709C5" w:rsidRDefault="00282536" w:rsidP="00520A52">
            <w:pPr>
              <w:pStyle w:val="TAN"/>
            </w:pPr>
            <w:r w:rsidRPr="009709C5">
              <w:t>NOTE 1:</w:t>
            </w:r>
            <w:r w:rsidRPr="009709C5">
              <w:tab/>
              <w:t>The analysis was done only for the case of operating in-band, non-CA.</w:t>
            </w:r>
          </w:p>
          <w:p w:rsidR="00282536" w:rsidRPr="009709C5" w:rsidRDefault="00282536" w:rsidP="00520A52">
            <w:pPr>
              <w:pStyle w:val="TAN"/>
            </w:pPr>
            <w:r w:rsidRPr="009709C5">
              <w:t>NOTE 2:</w:t>
            </w:r>
            <w:r w:rsidRPr="009709C5">
              <w:tab/>
              <w:t>In order to obtain the total measurement uncertainty, systematic uncertainties have to be added to the expanded root sum square of the standard deviations of the Stage 1 and Stage 2 contributors.</w:t>
            </w:r>
          </w:p>
          <w:p w:rsidR="00282536" w:rsidRPr="009709C5" w:rsidRDefault="00282536" w:rsidP="00520A52">
            <w:pPr>
              <w:pStyle w:val="TAN"/>
            </w:pPr>
            <w:r w:rsidRPr="009709C5">
              <w:t>NOTE 3:</w:t>
            </w:r>
            <w:r w:rsidRPr="009709C5">
              <w:tab/>
              <w:t>Applies to the system which has a structure of mechanical feed antenna positioning.</w:t>
            </w:r>
          </w:p>
          <w:p w:rsidR="00282536" w:rsidRPr="009709C5" w:rsidRDefault="00282536" w:rsidP="00520A52">
            <w:pPr>
              <w:pStyle w:val="TAN"/>
            </w:pPr>
            <w:r w:rsidRPr="009709C5">
              <w:t>NOTE 4:</w:t>
            </w:r>
            <w:r w:rsidRPr="009709C5">
              <w:tab/>
              <w:t>Value based on procedure defined in Annex M of TR 38.521-2 [7] for Quiet Zone size less or equal to 30 cm.</w:t>
            </w:r>
          </w:p>
          <w:p w:rsidR="00282536" w:rsidRPr="009709C5" w:rsidRDefault="00282536" w:rsidP="00520A52">
            <w:pPr>
              <w:pStyle w:val="TAN"/>
            </w:pPr>
            <w:r w:rsidRPr="009709C5">
              <w:t>NOTE 5:</w:t>
            </w:r>
            <w:r w:rsidRPr="009709C5">
              <w:tab/>
              <w:t>The values in this table have been derived for DL powers above and equal to REFSENS. The values might need to be revisited for power levels below REFSENS</w:t>
            </w:r>
          </w:p>
        </w:tc>
      </w:tr>
    </w:tbl>
    <w:p w:rsidR="00463760" w:rsidRDefault="00463760" w:rsidP="00463760"/>
    <w:p w:rsidR="00861CDE" w:rsidRPr="004F3092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</w:rPr>
      </w:pPr>
      <w:r w:rsidRPr="004F3092">
        <w:rPr>
          <w:rFonts w:ascii="Arial" w:eastAsia="Malgun Gothic" w:hAnsi="Arial" w:cs="Times New Roman"/>
          <w:sz w:val="36"/>
        </w:rPr>
        <w:lastRenderedPageBreak/>
        <w:t>Conclusion</w:t>
      </w:r>
    </w:p>
    <w:p w:rsidR="00282536" w:rsidRDefault="00282536" w:rsidP="00282536">
      <w:r w:rsidRPr="00282536">
        <w:rPr>
          <w:b/>
        </w:rPr>
        <w:t>Proposal 1:</w:t>
      </w:r>
      <w:r>
        <w:t xml:space="preserve"> Leverage the results of RF PC1 UEs MUs for RefSens and re-use in Table E.3.1.3-3 for RRM IFF.</w:t>
      </w:r>
    </w:p>
    <w:p w:rsidR="009A286F" w:rsidRDefault="009A286F" w:rsidP="009A286F">
      <w:r w:rsidRPr="00282536">
        <w:rPr>
          <w:b/>
        </w:rPr>
        <w:t xml:space="preserve">Proposal </w:t>
      </w:r>
      <w:r>
        <w:rPr>
          <w:b/>
        </w:rPr>
        <w:t>2</w:t>
      </w:r>
      <w:r w:rsidRPr="00282536">
        <w:rPr>
          <w:b/>
        </w:rPr>
        <w:t>:</w:t>
      </w:r>
      <w:r>
        <w:t xml:space="preserve"> Leverage the results of RF PC1 UEs MUs for RefSens and re-use in Table E.3.1.4-3 for RRM Enhanced-IFF.</w:t>
      </w:r>
    </w:p>
    <w:p w:rsidR="00861CDE" w:rsidRPr="00861CDE" w:rsidRDefault="00861CDE" w:rsidP="00861CDE">
      <w:pPr>
        <w:keepNext/>
        <w:keepLines/>
        <w:pBdr>
          <w:top w:val="single" w:sz="12" w:space="3" w:color="auto"/>
        </w:pBdr>
        <w:spacing w:before="240" w:after="180" w:line="240" w:lineRule="auto"/>
        <w:outlineLvl w:val="0"/>
        <w:rPr>
          <w:rFonts w:ascii="Arial" w:eastAsia="Malgun Gothic" w:hAnsi="Arial" w:cs="Times New Roman"/>
          <w:sz w:val="36"/>
          <w:lang w:val="en-GB"/>
        </w:rPr>
      </w:pPr>
      <w:r>
        <w:rPr>
          <w:rFonts w:ascii="Arial" w:eastAsia="Malgun Gothic" w:hAnsi="Arial" w:cs="Times New Roman"/>
          <w:sz w:val="36"/>
          <w:lang w:val="en-GB"/>
        </w:rPr>
        <w:t>References</w:t>
      </w:r>
    </w:p>
    <w:p w:rsidR="001A530E" w:rsidRDefault="00463760" w:rsidP="001A530E">
      <w:pPr>
        <w:numPr>
          <w:ilvl w:val="0"/>
          <w:numId w:val="30"/>
        </w:numPr>
        <w:tabs>
          <w:tab w:val="left" w:pos="42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r>
        <w:t>TR 38.903</w:t>
      </w:r>
      <w:r w:rsidR="004F3092" w:rsidRPr="004F3092">
        <w:t>, “</w:t>
      </w:r>
      <w:r w:rsidRPr="00463760">
        <w:rPr>
          <w:rFonts w:ascii="Arial" w:hAnsi="Arial"/>
        </w:rPr>
        <w:t>Derivation of test tolerances and measurement uncertainty for User Equipment (UE) conformance test cases</w:t>
      </w:r>
      <w:r w:rsidR="004F3092" w:rsidRPr="004F3092">
        <w:rPr>
          <w:rFonts w:ascii="Arial" w:hAnsi="Arial"/>
        </w:rPr>
        <w:t>”</w:t>
      </w:r>
    </w:p>
    <w:p w:rsidR="00861CDE" w:rsidRPr="001B5DBC" w:rsidRDefault="00861CDE" w:rsidP="001B5DBC"/>
    <w:sectPr w:rsidR="00861CDE" w:rsidRPr="001B5DBC" w:rsidSect="002E42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992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2D07" w:rsidRDefault="00962D07" w:rsidP="007D0431">
      <w:pPr>
        <w:spacing w:after="0" w:line="240" w:lineRule="auto"/>
      </w:pPr>
      <w:r>
        <w:separator/>
      </w:r>
    </w:p>
  </w:endnote>
  <w:endnote w:type="continuationSeparator" w:id="0">
    <w:p w:rsidR="00962D07" w:rsidRDefault="00962D07" w:rsidP="007D0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FC7" w:rsidRDefault="00C00F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FC7" w:rsidRDefault="00C00F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FC7" w:rsidRDefault="00C00F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2D07" w:rsidRDefault="00962D07" w:rsidP="007D0431">
      <w:pPr>
        <w:spacing w:after="0" w:line="240" w:lineRule="auto"/>
      </w:pPr>
      <w:r>
        <w:separator/>
      </w:r>
    </w:p>
  </w:footnote>
  <w:footnote w:type="continuationSeparator" w:id="0">
    <w:p w:rsidR="00962D07" w:rsidRDefault="00962D07" w:rsidP="007D04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FC7" w:rsidRDefault="00C00FC7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-430205119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:rsidR="00C00FC7" w:rsidRPr="00A11327" w:rsidRDefault="00C00FC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-430205119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:rsidR="00C00FC7" w:rsidRPr="00A11327" w:rsidRDefault="00C00FC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FC7" w:rsidRDefault="00C00FC7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405876909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:rsidR="00C00FC7" w:rsidRPr="00A11327" w:rsidRDefault="00C00FC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405876909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:rsidR="00C00FC7" w:rsidRPr="00A11327" w:rsidRDefault="00C00FC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FC7" w:rsidRDefault="00C00FC7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183092844"/>
                          </w:sdtPr>
                          <w:sdtEndPr>
                            <w:rPr>
                              <w:rStyle w:val="DefaultParagraphFont"/>
                              <w:rFonts w:eastAsiaTheme="minorHAnsi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  <w:lang w:val="fr-CH"/>
                            </w:rPr>
                          </w:sdtEndPr>
                          <w:sdtContent>
                            <w:p w:rsidR="00C00FC7" w:rsidRPr="00A11327" w:rsidRDefault="00C00FC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183092844"/>
                    </w:sdtPr>
                    <w:sdtEndPr>
                      <w:rPr>
                        <w:rStyle w:val="DefaultParagraphFont"/>
                        <w:rFonts w:eastAsiaTheme="minorHAnsi"/>
                        <w:b w:val="0"/>
                        <w:bCs w:val="0"/>
                        <w:caps w:val="0"/>
                        <w:color w:val="auto"/>
                        <w:spacing w:val="0"/>
                        <w:lang w:val="fr-CH"/>
                      </w:rPr>
                    </w:sdtEndPr>
                    <w:sdtContent>
                      <w:p w:rsidR="00C00FC7" w:rsidRPr="00A11327" w:rsidRDefault="00C00FC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56A7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676D81"/>
    <w:multiLevelType w:val="multilevel"/>
    <w:tmpl w:val="1B04B730"/>
    <w:numStyleLink w:val="RSBullets"/>
  </w:abstractNum>
  <w:abstractNum w:abstractNumId="4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5" w15:restartNumberingAfterBreak="0">
    <w:nsid w:val="129F0864"/>
    <w:multiLevelType w:val="multilevel"/>
    <w:tmpl w:val="C1B49A0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6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7" w15:restartNumberingAfterBreak="0">
    <w:nsid w:val="1BEE1D88"/>
    <w:multiLevelType w:val="hybridMultilevel"/>
    <w:tmpl w:val="37E01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D8441C"/>
    <w:multiLevelType w:val="multilevel"/>
    <w:tmpl w:val="1B04B730"/>
    <w:numStyleLink w:val="RSBullets"/>
  </w:abstractNum>
  <w:abstractNum w:abstractNumId="9" w15:restartNumberingAfterBreak="0">
    <w:nsid w:val="2574065C"/>
    <w:multiLevelType w:val="multilevel"/>
    <w:tmpl w:val="3D287A5C"/>
    <w:lvl w:ilvl="0">
      <w:start w:val="1"/>
      <w:numFmt w:val="decimal"/>
      <w:pStyle w:val="Heading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10" w15:restartNumberingAfterBreak="0">
    <w:nsid w:val="2D2806D7"/>
    <w:multiLevelType w:val="multilevel"/>
    <w:tmpl w:val="1B04B730"/>
    <w:numStyleLink w:val="RSBullets"/>
  </w:abstractNum>
  <w:abstractNum w:abstractNumId="11" w15:restartNumberingAfterBreak="0">
    <w:nsid w:val="2FE52E80"/>
    <w:multiLevelType w:val="multilevel"/>
    <w:tmpl w:val="1B04B730"/>
    <w:numStyleLink w:val="RSBullets"/>
  </w:abstractNum>
  <w:abstractNum w:abstractNumId="12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ListBullet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ListBullet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ListBullet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ListBullet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ListBullet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3" w15:restartNumberingAfterBreak="0">
    <w:nsid w:val="364A6D1D"/>
    <w:multiLevelType w:val="multilevel"/>
    <w:tmpl w:val="1B04B730"/>
    <w:numStyleLink w:val="RSBullets"/>
  </w:abstractNum>
  <w:abstractNum w:abstractNumId="14" w15:restartNumberingAfterBreak="0">
    <w:nsid w:val="3A29703A"/>
    <w:multiLevelType w:val="multilevel"/>
    <w:tmpl w:val="760620C0"/>
    <w:numStyleLink w:val="1ai"/>
  </w:abstractNum>
  <w:abstractNum w:abstractNumId="15" w15:restartNumberingAfterBreak="0">
    <w:nsid w:val="3BA7281E"/>
    <w:multiLevelType w:val="multilevel"/>
    <w:tmpl w:val="454E3D22"/>
    <w:lvl w:ilvl="0">
      <w:start w:val="1"/>
      <w:numFmt w:val="lowerLetter"/>
      <w:pStyle w:val="List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6" w15:restartNumberingAfterBreak="0">
    <w:nsid w:val="3E9D5BE6"/>
    <w:multiLevelType w:val="multilevel"/>
    <w:tmpl w:val="1B04B730"/>
    <w:numStyleLink w:val="RSBullets"/>
  </w:abstractNum>
  <w:abstractNum w:abstractNumId="17" w15:restartNumberingAfterBreak="0">
    <w:nsid w:val="406C2E72"/>
    <w:multiLevelType w:val="multilevel"/>
    <w:tmpl w:val="1B04B730"/>
    <w:numStyleLink w:val="RSBullets"/>
  </w:abstractNum>
  <w:abstractNum w:abstractNumId="18" w15:restartNumberingAfterBreak="0">
    <w:nsid w:val="43392F8D"/>
    <w:multiLevelType w:val="multilevel"/>
    <w:tmpl w:val="16ECC3E0"/>
    <w:numStyleLink w:val="111111"/>
  </w:abstractNum>
  <w:abstractNum w:abstractNumId="19" w15:restartNumberingAfterBreak="0">
    <w:nsid w:val="48D714EE"/>
    <w:multiLevelType w:val="multilevel"/>
    <w:tmpl w:val="1B04B730"/>
    <w:numStyleLink w:val="RSBullets"/>
  </w:abstractNum>
  <w:abstractNum w:abstractNumId="20" w15:restartNumberingAfterBreak="0">
    <w:nsid w:val="4A084D8E"/>
    <w:multiLevelType w:val="multilevel"/>
    <w:tmpl w:val="DD662C80"/>
    <w:lvl w:ilvl="0">
      <w:start w:val="1"/>
      <w:numFmt w:val="decimal"/>
      <w:pStyle w:val="ListNumb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Numb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Numb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21" w15:restartNumberingAfterBreak="0">
    <w:nsid w:val="50C96EA4"/>
    <w:multiLevelType w:val="multilevel"/>
    <w:tmpl w:val="7C3C7A62"/>
    <w:styleLink w:val="StruckturingA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22" w15:restartNumberingAfterBreak="0">
    <w:nsid w:val="56902673"/>
    <w:multiLevelType w:val="multilevel"/>
    <w:tmpl w:val="2346B966"/>
    <w:lvl w:ilvl="0">
      <w:start w:val="1"/>
      <w:numFmt w:val="none"/>
      <w:pStyle w:val="ListContinue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Continue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3" w15:restartNumberingAfterBreak="0">
    <w:nsid w:val="5B3B1CEC"/>
    <w:multiLevelType w:val="hybridMultilevel"/>
    <w:tmpl w:val="426465C6"/>
    <w:lvl w:ilvl="0" w:tplc="3F342EE0">
      <w:start w:val="1"/>
      <w:numFmt w:val="bullet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C31123"/>
    <w:multiLevelType w:val="multilevel"/>
    <w:tmpl w:val="1B04B730"/>
    <w:numStyleLink w:val="RSBullets"/>
  </w:abstractNum>
  <w:abstractNum w:abstractNumId="25" w15:restartNumberingAfterBreak="0">
    <w:nsid w:val="5D33332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3A56C02"/>
    <w:multiLevelType w:val="multilevel"/>
    <w:tmpl w:val="760620C0"/>
    <w:numStyleLink w:val="1ai"/>
  </w:abstractNum>
  <w:abstractNum w:abstractNumId="27" w15:restartNumberingAfterBreak="0">
    <w:nsid w:val="65BC23B4"/>
    <w:multiLevelType w:val="multilevel"/>
    <w:tmpl w:val="1B04B730"/>
    <w:numStyleLink w:val="RSBullets"/>
  </w:abstractNum>
  <w:num w:numId="1">
    <w:abstractNumId w:val="9"/>
  </w:num>
  <w:num w:numId="2">
    <w:abstractNumId w:val="20"/>
  </w:num>
  <w:num w:numId="3">
    <w:abstractNumId w:val="15"/>
  </w:num>
  <w:num w:numId="4">
    <w:abstractNumId w:val="12"/>
  </w:num>
  <w:num w:numId="5">
    <w:abstractNumId w:val="6"/>
  </w:num>
  <w:num w:numId="6">
    <w:abstractNumId w:val="4"/>
  </w:num>
  <w:num w:numId="7">
    <w:abstractNumId w:val="13"/>
  </w:num>
  <w:num w:numId="8">
    <w:abstractNumId w:val="22"/>
  </w:num>
  <w:num w:numId="9">
    <w:abstractNumId w:val="23"/>
  </w:num>
  <w:num w:numId="10">
    <w:abstractNumId w:val="3"/>
  </w:num>
  <w:num w:numId="11">
    <w:abstractNumId w:val="8"/>
  </w:num>
  <w:num w:numId="12">
    <w:abstractNumId w:val="10"/>
  </w:num>
  <w:num w:numId="13">
    <w:abstractNumId w:val="16"/>
  </w:num>
  <w:num w:numId="14">
    <w:abstractNumId w:val="19"/>
  </w:num>
  <w:num w:numId="15">
    <w:abstractNumId w:val="17"/>
  </w:num>
  <w:num w:numId="16">
    <w:abstractNumId w:val="25"/>
  </w:num>
  <w:num w:numId="17">
    <w:abstractNumId w:val="24"/>
  </w:num>
  <w:num w:numId="18">
    <w:abstractNumId w:val="27"/>
  </w:num>
  <w:num w:numId="19">
    <w:abstractNumId w:val="11"/>
  </w:num>
  <w:num w:numId="20">
    <w:abstractNumId w:val="14"/>
  </w:num>
  <w:num w:numId="21">
    <w:abstractNumId w:val="5"/>
  </w:num>
  <w:num w:numId="22">
    <w:abstractNumId w:val="5"/>
  </w:num>
  <w:num w:numId="23">
    <w:abstractNumId w:val="5"/>
  </w:num>
  <w:num w:numId="24">
    <w:abstractNumId w:val="0"/>
  </w:num>
  <w:num w:numId="25">
    <w:abstractNumId w:val="18"/>
  </w:num>
  <w:num w:numId="26">
    <w:abstractNumId w:val="21"/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0">
    <w:abstractNumId w:val="2"/>
  </w:num>
  <w:num w:numId="31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1709"/>
    <w:rsid w:val="00063F79"/>
    <w:rsid w:val="00065E5F"/>
    <w:rsid w:val="00085B3E"/>
    <w:rsid w:val="00093490"/>
    <w:rsid w:val="00094F4E"/>
    <w:rsid w:val="000A023B"/>
    <w:rsid w:val="000A69EA"/>
    <w:rsid w:val="000E35A6"/>
    <w:rsid w:val="0012030E"/>
    <w:rsid w:val="001233D7"/>
    <w:rsid w:val="0012408E"/>
    <w:rsid w:val="00132A51"/>
    <w:rsid w:val="001434ED"/>
    <w:rsid w:val="001459FA"/>
    <w:rsid w:val="001772E2"/>
    <w:rsid w:val="00181DF3"/>
    <w:rsid w:val="00182481"/>
    <w:rsid w:val="0019653E"/>
    <w:rsid w:val="001A2DC0"/>
    <w:rsid w:val="001A2DCE"/>
    <w:rsid w:val="001A530E"/>
    <w:rsid w:val="001B3943"/>
    <w:rsid w:val="001B5DBC"/>
    <w:rsid w:val="001E1A3A"/>
    <w:rsid w:val="001F2FCC"/>
    <w:rsid w:val="00212170"/>
    <w:rsid w:val="002159D0"/>
    <w:rsid w:val="00215A93"/>
    <w:rsid w:val="00230C1A"/>
    <w:rsid w:val="00240EF7"/>
    <w:rsid w:val="00242FF6"/>
    <w:rsid w:val="00252B64"/>
    <w:rsid w:val="00253002"/>
    <w:rsid w:val="002643E4"/>
    <w:rsid w:val="00266397"/>
    <w:rsid w:val="00271681"/>
    <w:rsid w:val="0027496B"/>
    <w:rsid w:val="00274C5D"/>
    <w:rsid w:val="00282536"/>
    <w:rsid w:val="00297B6F"/>
    <w:rsid w:val="002A0A87"/>
    <w:rsid w:val="002A61A0"/>
    <w:rsid w:val="002D1F9B"/>
    <w:rsid w:val="002E11AB"/>
    <w:rsid w:val="002E4218"/>
    <w:rsid w:val="00307F96"/>
    <w:rsid w:val="00320D57"/>
    <w:rsid w:val="00321CD7"/>
    <w:rsid w:val="0032523E"/>
    <w:rsid w:val="00325AF9"/>
    <w:rsid w:val="00337439"/>
    <w:rsid w:val="003563D4"/>
    <w:rsid w:val="00356822"/>
    <w:rsid w:val="00356FB2"/>
    <w:rsid w:val="0036182E"/>
    <w:rsid w:val="00363881"/>
    <w:rsid w:val="003666EB"/>
    <w:rsid w:val="00390B32"/>
    <w:rsid w:val="003A50BA"/>
    <w:rsid w:val="003A7FAA"/>
    <w:rsid w:val="003B3C34"/>
    <w:rsid w:val="003C7723"/>
    <w:rsid w:val="003D68E5"/>
    <w:rsid w:val="003E7BA2"/>
    <w:rsid w:val="003F4EC7"/>
    <w:rsid w:val="0042429B"/>
    <w:rsid w:val="00463760"/>
    <w:rsid w:val="00463D89"/>
    <w:rsid w:val="00465C54"/>
    <w:rsid w:val="004B14CB"/>
    <w:rsid w:val="004E7E35"/>
    <w:rsid w:val="004F1C5B"/>
    <w:rsid w:val="004F3092"/>
    <w:rsid w:val="004F4DD4"/>
    <w:rsid w:val="00500BA1"/>
    <w:rsid w:val="00503116"/>
    <w:rsid w:val="00520C26"/>
    <w:rsid w:val="00521709"/>
    <w:rsid w:val="00532390"/>
    <w:rsid w:val="00534070"/>
    <w:rsid w:val="0054297B"/>
    <w:rsid w:val="005433BF"/>
    <w:rsid w:val="00554991"/>
    <w:rsid w:val="0059369C"/>
    <w:rsid w:val="00594E12"/>
    <w:rsid w:val="005C77D0"/>
    <w:rsid w:val="005D51A4"/>
    <w:rsid w:val="005E286D"/>
    <w:rsid w:val="00604534"/>
    <w:rsid w:val="00630DB5"/>
    <w:rsid w:val="0064067F"/>
    <w:rsid w:val="00694C17"/>
    <w:rsid w:val="006B59CE"/>
    <w:rsid w:val="006D5DE8"/>
    <w:rsid w:val="006E77C0"/>
    <w:rsid w:val="007054F4"/>
    <w:rsid w:val="007366B5"/>
    <w:rsid w:val="007468E6"/>
    <w:rsid w:val="00757E33"/>
    <w:rsid w:val="00781E78"/>
    <w:rsid w:val="007A552B"/>
    <w:rsid w:val="007B5F72"/>
    <w:rsid w:val="007C5A1B"/>
    <w:rsid w:val="007D0431"/>
    <w:rsid w:val="007E3502"/>
    <w:rsid w:val="007E4F6F"/>
    <w:rsid w:val="007F7350"/>
    <w:rsid w:val="00806F61"/>
    <w:rsid w:val="00811938"/>
    <w:rsid w:val="00816E81"/>
    <w:rsid w:val="00861CDE"/>
    <w:rsid w:val="008922BC"/>
    <w:rsid w:val="008C1B71"/>
    <w:rsid w:val="008D3C8A"/>
    <w:rsid w:val="008E1D01"/>
    <w:rsid w:val="008E436F"/>
    <w:rsid w:val="008E7B7D"/>
    <w:rsid w:val="00900940"/>
    <w:rsid w:val="00910F48"/>
    <w:rsid w:val="00915BD2"/>
    <w:rsid w:val="009213E6"/>
    <w:rsid w:val="00927983"/>
    <w:rsid w:val="0094562B"/>
    <w:rsid w:val="00950F4E"/>
    <w:rsid w:val="00962C49"/>
    <w:rsid w:val="00962D07"/>
    <w:rsid w:val="0099541E"/>
    <w:rsid w:val="009A286F"/>
    <w:rsid w:val="009A7252"/>
    <w:rsid w:val="00A206B5"/>
    <w:rsid w:val="00A31A63"/>
    <w:rsid w:val="00A5355C"/>
    <w:rsid w:val="00A739E6"/>
    <w:rsid w:val="00A87D1C"/>
    <w:rsid w:val="00A91B46"/>
    <w:rsid w:val="00AB25C6"/>
    <w:rsid w:val="00AC12C8"/>
    <w:rsid w:val="00AD0725"/>
    <w:rsid w:val="00AD11AA"/>
    <w:rsid w:val="00AD3F9B"/>
    <w:rsid w:val="00AE0B49"/>
    <w:rsid w:val="00B1733E"/>
    <w:rsid w:val="00B3318B"/>
    <w:rsid w:val="00B34260"/>
    <w:rsid w:val="00B623F6"/>
    <w:rsid w:val="00B80285"/>
    <w:rsid w:val="00B94D6B"/>
    <w:rsid w:val="00BA08A1"/>
    <w:rsid w:val="00BB2BD9"/>
    <w:rsid w:val="00BE07D9"/>
    <w:rsid w:val="00BE46B9"/>
    <w:rsid w:val="00BE7460"/>
    <w:rsid w:val="00BF4658"/>
    <w:rsid w:val="00C00FC7"/>
    <w:rsid w:val="00C154F0"/>
    <w:rsid w:val="00C1647C"/>
    <w:rsid w:val="00C30D53"/>
    <w:rsid w:val="00C314CC"/>
    <w:rsid w:val="00C33B71"/>
    <w:rsid w:val="00C34351"/>
    <w:rsid w:val="00C36D6F"/>
    <w:rsid w:val="00C40172"/>
    <w:rsid w:val="00C405F7"/>
    <w:rsid w:val="00C601F9"/>
    <w:rsid w:val="00C63CB3"/>
    <w:rsid w:val="00C746EF"/>
    <w:rsid w:val="00C763E9"/>
    <w:rsid w:val="00C910F3"/>
    <w:rsid w:val="00C976AE"/>
    <w:rsid w:val="00CC6AF4"/>
    <w:rsid w:val="00CF1C34"/>
    <w:rsid w:val="00D054DD"/>
    <w:rsid w:val="00D2660B"/>
    <w:rsid w:val="00D31632"/>
    <w:rsid w:val="00D4734E"/>
    <w:rsid w:val="00D73A81"/>
    <w:rsid w:val="00D73B9E"/>
    <w:rsid w:val="00D86161"/>
    <w:rsid w:val="00D90EBF"/>
    <w:rsid w:val="00D94F1C"/>
    <w:rsid w:val="00DB0E64"/>
    <w:rsid w:val="00DD6721"/>
    <w:rsid w:val="00DE55BE"/>
    <w:rsid w:val="00E02069"/>
    <w:rsid w:val="00E032D7"/>
    <w:rsid w:val="00E07844"/>
    <w:rsid w:val="00E16837"/>
    <w:rsid w:val="00E32F3C"/>
    <w:rsid w:val="00E42BC3"/>
    <w:rsid w:val="00E74F38"/>
    <w:rsid w:val="00E82662"/>
    <w:rsid w:val="00E918F7"/>
    <w:rsid w:val="00E930FE"/>
    <w:rsid w:val="00EA62F3"/>
    <w:rsid w:val="00EB0D37"/>
    <w:rsid w:val="00EB26C6"/>
    <w:rsid w:val="00EE2244"/>
    <w:rsid w:val="00EE399B"/>
    <w:rsid w:val="00F107B8"/>
    <w:rsid w:val="00F32E03"/>
    <w:rsid w:val="00F46CD0"/>
    <w:rsid w:val="00F525C4"/>
    <w:rsid w:val="00F7627A"/>
    <w:rsid w:val="00F77D6D"/>
    <w:rsid w:val="00F9104F"/>
    <w:rsid w:val="00FA000F"/>
    <w:rsid w:val="00FA1760"/>
    <w:rsid w:val="00FA1BA3"/>
    <w:rsid w:val="00FA769B"/>
    <w:rsid w:val="00FB45F4"/>
    <w:rsid w:val="00FC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B2372F4"/>
  <w15:chartTrackingRefBased/>
  <w15:docId w15:val="{83558CC6-1250-433A-978F-F475FE8FA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2" w:qFormat="1"/>
    <w:lsdException w:name="heading 2" w:semiHidden="1" w:uiPriority="12" w:unhideWhenUsed="1" w:qFormat="1"/>
    <w:lsdException w:name="heading 3" w:semiHidden="1" w:uiPriority="12" w:unhideWhenUsed="1" w:qFormat="1"/>
    <w:lsdException w:name="heading 4" w:semiHidden="1" w:uiPriority="12" w:unhideWhenUsed="1" w:qFormat="1"/>
    <w:lsdException w:name="heading 5" w:semiHidden="1" w:uiPriority="12" w:unhideWhenUsed="1" w:qFormat="1"/>
    <w:lsdException w:name="heading 6" w:semiHidden="1" w:uiPriority="12" w:unhideWhenUsed="1" w:qFormat="1"/>
    <w:lsdException w:name="heading 7" w:semiHidden="1" w:uiPriority="12" w:unhideWhenUsed="1" w:qFormat="1"/>
    <w:lsdException w:name="heading 8" w:semiHidden="1" w:uiPriority="12" w:unhideWhenUsed="1" w:qFormat="1"/>
    <w:lsdException w:name="heading 9" w:semiHidden="1" w:uiPriority="12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7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A286F"/>
  </w:style>
  <w:style w:type="paragraph" w:styleId="Heading1">
    <w:name w:val="heading 1"/>
    <w:basedOn w:val="Normal"/>
    <w:next w:val="Normal"/>
    <w:link w:val="Heading1Char"/>
    <w:uiPriority w:val="12"/>
    <w:qFormat/>
    <w:rsid w:val="00E42BC3"/>
    <w:pPr>
      <w:keepNext/>
      <w:keepLines/>
      <w:numPr>
        <w:numId w:val="1"/>
      </w:numPr>
      <w:spacing w:before="720" w:after="240"/>
      <w:contextualSpacing/>
      <w:outlineLvl w:val="0"/>
    </w:pPr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12"/>
    <w:semiHidden/>
    <w:unhideWhenUsed/>
    <w:qFormat/>
    <w:rsid w:val="00D94F1C"/>
    <w:pPr>
      <w:keepNext/>
      <w:keepLines/>
      <w:numPr>
        <w:ilvl w:val="1"/>
        <w:numId w:val="1"/>
      </w:numPr>
      <w:spacing w:before="480" w:after="240"/>
      <w:outlineLvl w:val="1"/>
    </w:pPr>
    <w:rPr>
      <w:b/>
      <w:bCs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12"/>
    <w:semiHidden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Heading4">
    <w:name w:val="heading 4"/>
    <w:basedOn w:val="Heading3"/>
    <w:next w:val="Normal"/>
    <w:link w:val="Heading4Char"/>
    <w:uiPriority w:val="12"/>
    <w:semiHidden/>
    <w:unhideWhenUsed/>
    <w:qFormat/>
    <w:rsid w:val="001459FA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uiPriority w:val="12"/>
    <w:semiHidden/>
    <w:unhideWhenUsed/>
    <w:qFormat/>
    <w:rsid w:val="00BF4658"/>
    <w:pPr>
      <w:numPr>
        <w:ilvl w:val="4"/>
      </w:numPr>
      <w:outlineLvl w:val="4"/>
    </w:pPr>
  </w:style>
  <w:style w:type="paragraph" w:styleId="Heading6">
    <w:name w:val="heading 6"/>
    <w:basedOn w:val="Heading5"/>
    <w:next w:val="Normal"/>
    <w:link w:val="Heading6Char"/>
    <w:uiPriority w:val="12"/>
    <w:semiHidden/>
    <w:unhideWhenUsed/>
    <w:qFormat/>
    <w:rsid w:val="00BF4658"/>
    <w:pPr>
      <w:numPr>
        <w:ilvl w:val="5"/>
      </w:numPr>
      <w:outlineLvl w:val="5"/>
    </w:pPr>
  </w:style>
  <w:style w:type="paragraph" w:styleId="Heading7">
    <w:name w:val="heading 7"/>
    <w:basedOn w:val="Heading6"/>
    <w:next w:val="Normal"/>
    <w:link w:val="Heading7Char"/>
    <w:uiPriority w:val="12"/>
    <w:semiHidden/>
    <w:unhideWhenUsed/>
    <w:qFormat/>
    <w:rsid w:val="00BF4658"/>
    <w:pPr>
      <w:numPr>
        <w:ilvl w:val="6"/>
      </w:numPr>
      <w:outlineLvl w:val="6"/>
    </w:pPr>
  </w:style>
  <w:style w:type="paragraph" w:styleId="Heading8">
    <w:name w:val="heading 8"/>
    <w:basedOn w:val="Heading7"/>
    <w:next w:val="Normal"/>
    <w:link w:val="Heading8Char"/>
    <w:uiPriority w:val="12"/>
    <w:semiHidden/>
    <w:unhideWhenUsed/>
    <w:qFormat/>
    <w:rsid w:val="00BF465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12"/>
    <w:semiHidden/>
    <w:unhideWhenUsed/>
    <w:qFormat/>
    <w:rsid w:val="00A91B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1"/>
    <w:qFormat/>
    <w:rsid w:val="00253002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12"/>
    <w:rsid w:val="00E42BC3"/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12"/>
    <w:semiHidden/>
    <w:rsid w:val="001B3943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2"/>
    <w:semiHidden/>
    <w:rsid w:val="001B3943"/>
    <w:rPr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2"/>
    <w:semiHidden/>
    <w:rsid w:val="001B3943"/>
    <w:rPr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12"/>
    <w:semiHidden/>
    <w:rsid w:val="001B3943"/>
    <w:rPr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12"/>
    <w:semiHidden/>
    <w:rsid w:val="001B3943"/>
    <w:rPr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12"/>
    <w:semiHidden/>
    <w:rsid w:val="001B3943"/>
    <w:rPr>
      <w:b/>
      <w:bCs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12"/>
    <w:semiHidden/>
    <w:rsid w:val="001B3943"/>
    <w:rPr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12"/>
    <w:semiHidden/>
    <w:rsid w:val="001B3943"/>
    <w:rPr>
      <w:b/>
      <w:bCs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0A87"/>
    <w:rPr>
      <w:rFonts w:ascii="Courier New" w:eastAsia="Times New Roman" w:hAnsi="Courier New" w:cs="Courier New"/>
    </w:rPr>
  </w:style>
  <w:style w:type="paragraph" w:styleId="ListBullet">
    <w:name w:val="List Bullet"/>
    <w:basedOn w:val="Normal"/>
    <w:uiPriority w:val="78"/>
    <w:qFormat/>
    <w:rsid w:val="00C40172"/>
    <w:pPr>
      <w:numPr>
        <w:numId w:val="19"/>
      </w:numPr>
    </w:pPr>
  </w:style>
  <w:style w:type="paragraph" w:styleId="ListBullet2">
    <w:name w:val="List Bullet 2"/>
    <w:basedOn w:val="ListBullet"/>
    <w:uiPriority w:val="78"/>
    <w:qFormat/>
    <w:rsid w:val="00C40172"/>
    <w:pPr>
      <w:numPr>
        <w:ilvl w:val="1"/>
      </w:numPr>
    </w:pPr>
  </w:style>
  <w:style w:type="paragraph" w:styleId="ListBullet3">
    <w:name w:val="List Bullet 3"/>
    <w:basedOn w:val="ListBullet2"/>
    <w:uiPriority w:val="78"/>
    <w:semiHidden/>
    <w:unhideWhenUsed/>
    <w:rsid w:val="00C40172"/>
    <w:pPr>
      <w:numPr>
        <w:ilvl w:val="2"/>
      </w:numPr>
    </w:pPr>
  </w:style>
  <w:style w:type="paragraph" w:styleId="ListBullet4">
    <w:name w:val="List Bullet 4"/>
    <w:basedOn w:val="ListBullet3"/>
    <w:uiPriority w:val="78"/>
    <w:semiHidden/>
    <w:unhideWhenUsed/>
    <w:rsid w:val="00C40172"/>
    <w:pPr>
      <w:numPr>
        <w:ilvl w:val="3"/>
      </w:numPr>
    </w:pPr>
  </w:style>
  <w:style w:type="paragraph" w:styleId="ListBullet5">
    <w:name w:val="List Bullet 5"/>
    <w:basedOn w:val="ListBullet4"/>
    <w:uiPriority w:val="78"/>
    <w:semiHidden/>
    <w:unhideWhenUsed/>
    <w:rsid w:val="00C40172"/>
    <w:pPr>
      <w:numPr>
        <w:ilvl w:val="4"/>
      </w:numPr>
    </w:pPr>
  </w:style>
  <w:style w:type="paragraph" w:styleId="Caption">
    <w:name w:val="caption"/>
    <w:basedOn w:val="Normal"/>
    <w:next w:val="Normal"/>
    <w:uiPriority w:val="35"/>
    <w:qFormat/>
    <w:rsid w:val="006B59CE"/>
    <w:rPr>
      <w:color w:val="009DEC" w:themeColor="text2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Normal"/>
    <w:uiPriority w:val="99"/>
    <w:semiHidden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/>
      <w:ind w:left="1134" w:right="1134"/>
    </w:pPr>
    <w:rPr>
      <w:b/>
      <w:bCs/>
      <w:caps/>
      <w:color w:val="003E76" w:themeColor="accent1"/>
    </w:rPr>
  </w:style>
  <w:style w:type="character" w:styleId="BookTitle">
    <w:name w:val="Book Title"/>
    <w:basedOn w:val="DefaultParagraphFon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20D57"/>
  </w:style>
  <w:style w:type="character" w:customStyle="1" w:styleId="DateChar">
    <w:name w:val="Date Char"/>
    <w:basedOn w:val="DefaultParagraphFont"/>
    <w:link w:val="Date"/>
    <w:uiPriority w:val="99"/>
    <w:semiHidden/>
    <w:rsid w:val="001B3943"/>
  </w:style>
  <w:style w:type="paragraph" w:styleId="DocumentMap">
    <w:name w:val="Document Map"/>
    <w:basedOn w:val="Normal"/>
    <w:link w:val="DocumentMapChar"/>
    <w:uiPriority w:val="99"/>
    <w:semiHidden/>
    <w:unhideWhenUsed/>
    <w:rsid w:val="007B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B5F72"/>
    <w:pPr>
      <w:spacing w:after="100" w:line="269" w:lineRule="auto"/>
    </w:pPr>
    <w:rPr>
      <w:sz w:val="15"/>
      <w:szCs w:val="1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B3943"/>
    <w:rPr>
      <w:sz w:val="15"/>
      <w:szCs w:val="1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20D57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0A87"/>
  </w:style>
  <w:style w:type="character" w:styleId="EndnoteReference">
    <w:name w:val="endnote reference"/>
    <w:basedOn w:val="DefaultParagraphFont"/>
    <w:uiPriority w:val="99"/>
    <w:semiHidden/>
    <w:unhideWhenUsed/>
    <w:rsid w:val="00320D57"/>
    <w:rPr>
      <w:vertAlign w:val="superscript"/>
    </w:rPr>
  </w:style>
  <w:style w:type="character" w:styleId="Strong">
    <w:name w:val="Strong"/>
    <w:basedOn w:val="DefaultParagraphFont"/>
    <w:uiPriority w:val="18"/>
    <w:qFormat/>
    <w:rsid w:val="00320D57"/>
    <w:rPr>
      <w:b/>
      <w:bCs/>
    </w:rPr>
  </w:style>
  <w:style w:type="paragraph" w:styleId="FootnoteText">
    <w:name w:val="footnote text"/>
    <w:basedOn w:val="EndnoteText"/>
    <w:link w:val="FootnoteTextChar"/>
    <w:uiPriority w:val="99"/>
    <w:semiHidden/>
    <w:unhideWhenUsed/>
    <w:rsid w:val="00320D57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943"/>
    <w:rPr>
      <w:sz w:val="15"/>
      <w:szCs w:val="15"/>
    </w:rPr>
  </w:style>
  <w:style w:type="character" w:styleId="FootnoteReference">
    <w:name w:val="footnote reference"/>
    <w:basedOn w:val="DefaultParagraphFont"/>
    <w:uiPriority w:val="99"/>
    <w:semiHidden/>
    <w:unhideWhenUsed/>
    <w:rsid w:val="00320D57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7B5F72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1B3943"/>
    <w:rPr>
      <w:b/>
      <w:bCs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20D57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A0A87"/>
  </w:style>
  <w:style w:type="character" w:styleId="Emphasis">
    <w:name w:val="Emphasis"/>
    <w:basedOn w:val="DefaultParagraphFont"/>
    <w:uiPriority w:val="19"/>
    <w:qFormat/>
    <w:rsid w:val="00320D57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Normal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Normal"/>
    <w:next w:val="Normal"/>
    <w:uiPriority w:val="99"/>
    <w:semiHidden/>
    <w:unhideWhenUsed/>
    <w:rsid w:val="00A31A63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3">
    <w:name w:val="index 3"/>
    <w:basedOn w:val="Index1"/>
    <w:next w:val="Normal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Normal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Normal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Normal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Normal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Normal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Normal"/>
    <w:uiPriority w:val="99"/>
    <w:semiHidden/>
    <w:unhideWhenUsed/>
    <w:rsid w:val="0032523E"/>
    <w:pPr>
      <w:ind w:left="2268" w:hanging="1134"/>
    </w:pPr>
  </w:style>
  <w:style w:type="paragraph" w:styleId="IndexHeading">
    <w:name w:val="index heading"/>
    <w:basedOn w:val="TOCHeading"/>
    <w:next w:val="Index1"/>
    <w:uiPriority w:val="99"/>
    <w:semiHidden/>
    <w:unhideWhenUsed/>
    <w:rsid w:val="0032523E"/>
  </w:style>
  <w:style w:type="paragraph" w:styleId="TOCHeading">
    <w:name w:val="TOC Heading"/>
    <w:basedOn w:val="Heading1"/>
    <w:next w:val="Normal"/>
    <w:uiPriority w:val="39"/>
    <w:semiHidden/>
    <w:unhideWhenUsed/>
    <w:rsid w:val="00337439"/>
    <w:pPr>
      <w:numPr>
        <w:numId w:val="0"/>
      </w:numPr>
      <w:spacing w:before="0"/>
      <w:outlineLvl w:val="9"/>
    </w:pPr>
    <w:rPr>
      <w:sz w:val="30"/>
      <w:szCs w:val="30"/>
    </w:rPr>
  </w:style>
  <w:style w:type="character" w:styleId="IntenseEmphasis">
    <w:name w:val="Intense Emphasis"/>
    <w:basedOn w:val="DefaultParagraphFont"/>
    <w:uiPriority w:val="20"/>
    <w:qFormat/>
    <w:rsid w:val="00337439"/>
    <w:rPr>
      <w:b/>
      <w:bCs/>
      <w:color w:val="009DEC" w:themeColor="text2"/>
    </w:rPr>
  </w:style>
  <w:style w:type="paragraph" w:styleId="IntenseQuote">
    <w:name w:val="Intense Quote"/>
    <w:basedOn w:val="Normal"/>
    <w:next w:val="Normal"/>
    <w:link w:val="IntenseQuoteChar"/>
    <w:uiPriority w:val="22"/>
    <w:semiHidden/>
    <w:unhideWhenUsed/>
    <w:rsid w:val="00C36D6F"/>
    <w:pPr>
      <w:spacing w:before="200" w:after="280"/>
      <w:ind w:right="936"/>
    </w:pPr>
    <w:rPr>
      <w:i/>
      <w:iCs/>
      <w:color w:val="003E76" w:themeColor="accent1"/>
    </w:rPr>
  </w:style>
  <w:style w:type="character" w:customStyle="1" w:styleId="IntenseQuoteChar">
    <w:name w:val="Intense Quote Char"/>
    <w:basedOn w:val="DefaultParagraphFont"/>
    <w:link w:val="IntenseQuote"/>
    <w:uiPriority w:val="22"/>
    <w:semiHidden/>
    <w:rsid w:val="001B3943"/>
    <w:rPr>
      <w:i/>
      <w:iCs/>
      <w:color w:val="003E76" w:themeColor="accent1"/>
    </w:rPr>
  </w:style>
  <w:style w:type="character" w:styleId="IntenseReference">
    <w:name w:val="Intense Reference"/>
    <w:basedOn w:val="DefaultParagraphFon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BA1"/>
    <w:pPr>
      <w:spacing w:after="0"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9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943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CF1C34"/>
    <w:rPr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00BA1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HeaderChar">
    <w:name w:val="Header Char"/>
    <w:basedOn w:val="DefaultParagraphFont"/>
    <w:link w:val="Header"/>
    <w:uiPriority w:val="99"/>
    <w:rsid w:val="001B3943"/>
    <w:rPr>
      <w:sz w:val="15"/>
      <w:szCs w:val="15"/>
    </w:rPr>
  </w:style>
  <w:style w:type="paragraph" w:styleId="List">
    <w:name w:val="List"/>
    <w:basedOn w:val="Normal"/>
    <w:uiPriority w:val="79"/>
    <w:qFormat/>
    <w:rsid w:val="00D2660B"/>
    <w:pPr>
      <w:numPr>
        <w:numId w:val="3"/>
      </w:numPr>
    </w:pPr>
  </w:style>
  <w:style w:type="paragraph" w:styleId="List2">
    <w:name w:val="List 2"/>
    <w:basedOn w:val="List"/>
    <w:uiPriority w:val="79"/>
    <w:qFormat/>
    <w:rsid w:val="001A2DC0"/>
    <w:pPr>
      <w:numPr>
        <w:ilvl w:val="1"/>
      </w:numPr>
    </w:pPr>
  </w:style>
  <w:style w:type="paragraph" w:styleId="List3">
    <w:name w:val="List 3"/>
    <w:basedOn w:val="List2"/>
    <w:uiPriority w:val="79"/>
    <w:semiHidden/>
    <w:unhideWhenUsed/>
    <w:rsid w:val="00811938"/>
    <w:pPr>
      <w:numPr>
        <w:ilvl w:val="2"/>
      </w:numPr>
    </w:pPr>
  </w:style>
  <w:style w:type="paragraph" w:styleId="List4">
    <w:name w:val="List 4"/>
    <w:basedOn w:val="List3"/>
    <w:uiPriority w:val="79"/>
    <w:semiHidden/>
    <w:unhideWhenUsed/>
    <w:rsid w:val="001A2DC0"/>
    <w:pPr>
      <w:numPr>
        <w:ilvl w:val="3"/>
      </w:numPr>
    </w:pPr>
  </w:style>
  <w:style w:type="paragraph" w:styleId="List5">
    <w:name w:val="List 5"/>
    <w:basedOn w:val="List4"/>
    <w:uiPriority w:val="79"/>
    <w:semiHidden/>
    <w:unhideWhenUsed/>
    <w:rsid w:val="001A2DC0"/>
    <w:pPr>
      <w:numPr>
        <w:ilvl w:val="4"/>
      </w:numPr>
    </w:pPr>
  </w:style>
  <w:style w:type="paragraph" w:styleId="ListParagraph">
    <w:name w:val="List Paragraph"/>
    <w:basedOn w:val="ListBullet"/>
    <w:uiPriority w:val="77"/>
    <w:semiHidden/>
    <w:qFormat/>
    <w:rsid w:val="00C34351"/>
  </w:style>
  <w:style w:type="paragraph" w:styleId="ListContinue">
    <w:name w:val="List Continue"/>
    <w:basedOn w:val="Normal"/>
    <w:uiPriority w:val="80"/>
    <w:qFormat/>
    <w:rsid w:val="00D2660B"/>
    <w:pPr>
      <w:numPr>
        <w:numId w:val="8"/>
      </w:numPr>
    </w:pPr>
  </w:style>
  <w:style w:type="paragraph" w:styleId="ListContinue2">
    <w:name w:val="List Continue 2"/>
    <w:basedOn w:val="ListContinue"/>
    <w:uiPriority w:val="80"/>
    <w:qFormat/>
    <w:rsid w:val="00FA1760"/>
    <w:pPr>
      <w:numPr>
        <w:ilvl w:val="1"/>
      </w:numPr>
      <w:ind w:left="851" w:firstLine="0"/>
    </w:pPr>
  </w:style>
  <w:style w:type="paragraph" w:styleId="ListContinue3">
    <w:name w:val="List Continue 3"/>
    <w:basedOn w:val="ListContinue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Continue4">
    <w:name w:val="List Continue 4"/>
    <w:basedOn w:val="ListContinue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Continue5">
    <w:name w:val="List Continue 5"/>
    <w:basedOn w:val="ListContinue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Number2">
    <w:name w:val="List Number 2"/>
    <w:basedOn w:val="ListNumber"/>
    <w:uiPriority w:val="78"/>
    <w:qFormat/>
    <w:rsid w:val="00E82662"/>
    <w:pPr>
      <w:numPr>
        <w:ilvl w:val="1"/>
      </w:numPr>
    </w:pPr>
  </w:style>
  <w:style w:type="paragraph" w:styleId="ListNumber">
    <w:name w:val="List Number"/>
    <w:basedOn w:val="Normal"/>
    <w:uiPriority w:val="78"/>
    <w:qFormat/>
    <w:rsid w:val="00D2660B"/>
    <w:pPr>
      <w:numPr>
        <w:numId w:val="2"/>
      </w:numPr>
    </w:pPr>
  </w:style>
  <w:style w:type="paragraph" w:styleId="ListNumber3">
    <w:name w:val="List Number 3"/>
    <w:basedOn w:val="ListNumb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Number4">
    <w:name w:val="List Number 4"/>
    <w:basedOn w:val="ListNumb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Number5">
    <w:name w:val="List Number 5"/>
    <w:basedOn w:val="ListNumber4"/>
    <w:uiPriority w:val="78"/>
    <w:semiHidden/>
    <w:unhideWhenUsed/>
    <w:rsid w:val="00E82662"/>
    <w:pPr>
      <w:numPr>
        <w:ilvl w:val="4"/>
      </w:numPr>
      <w:ind w:left="2126"/>
    </w:pPr>
  </w:style>
  <w:style w:type="paragraph" w:styleId="Bibliography">
    <w:name w:val="Bibliography"/>
    <w:basedOn w:val="TOCHeading"/>
    <w:next w:val="Normal"/>
    <w:uiPriority w:val="37"/>
    <w:semiHidden/>
    <w:unhideWhenUsed/>
    <w:rsid w:val="00337439"/>
    <w:pPr>
      <w:spacing w:after="120"/>
    </w:pPr>
  </w:style>
  <w:style w:type="character" w:styleId="PlaceholderText">
    <w:name w:val="Placeholder Text"/>
    <w:basedOn w:val="DefaultParagraphFont"/>
    <w:uiPriority w:val="99"/>
    <w:unhideWhenUsed/>
    <w:rsid w:val="003C7723"/>
    <w:rPr>
      <w:vanish/>
      <w:color w:val="AEB5BB"/>
    </w:rPr>
  </w:style>
  <w:style w:type="paragraph" w:styleId="TOAHeading">
    <w:name w:val="toa heading"/>
    <w:basedOn w:val="Normal"/>
    <w:next w:val="Normal"/>
    <w:uiPriority w:val="99"/>
    <w:semiHidden/>
    <w:unhideWhenUsed/>
    <w:rsid w:val="003C7723"/>
    <w:pPr>
      <w:spacing w:before="480" w:after="1200"/>
    </w:pPr>
    <w:rPr>
      <w:b/>
      <w:bCs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F1C34"/>
    <w:pPr>
      <w:spacing w:after="0"/>
      <w:ind w:left="200" w:hanging="200"/>
    </w:pPr>
  </w:style>
  <w:style w:type="character" w:styleId="SubtleReference">
    <w:name w:val="Subtle Reference"/>
    <w:basedOn w:val="DefaultParagraphFon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ubtleEmphasis">
    <w:name w:val="Subtle Emphasis"/>
    <w:basedOn w:val="DefaultParagraphFont"/>
    <w:uiPriority w:val="20"/>
    <w:qFormat/>
    <w:rsid w:val="003C7723"/>
    <w:rPr>
      <w:color w:val="BFC3C6" w:themeColor="accent4"/>
    </w:rPr>
  </w:style>
  <w:style w:type="character" w:styleId="PageNumber">
    <w:name w:val="page number"/>
    <w:basedOn w:val="DefaultParagraphFont"/>
    <w:uiPriority w:val="99"/>
    <w:semiHidden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734E"/>
    <w:pPr>
      <w:spacing w:after="0"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B7D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CF1C34"/>
  </w:style>
  <w:style w:type="character" w:customStyle="1" w:styleId="BodyTextChar">
    <w:name w:val="Body Text Char"/>
    <w:basedOn w:val="DefaultParagraphFont"/>
    <w:link w:val="BodyText"/>
    <w:uiPriority w:val="99"/>
    <w:semiHidden/>
    <w:rsid w:val="002A0A87"/>
  </w:style>
  <w:style w:type="paragraph" w:styleId="BodyText2">
    <w:name w:val="Body Text 2"/>
    <w:basedOn w:val="Normal"/>
    <w:link w:val="BodyText2Char"/>
    <w:uiPriority w:val="99"/>
    <w:semiHidden/>
    <w:unhideWhenUsed/>
    <w:rsid w:val="00CF1C3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0A87"/>
  </w:style>
  <w:style w:type="paragraph" w:styleId="BodyText3">
    <w:name w:val="Body Text 3"/>
    <w:basedOn w:val="Normal"/>
    <w:link w:val="BodyText3Char"/>
    <w:uiPriority w:val="99"/>
    <w:semiHidden/>
    <w:unhideWhenUsed/>
    <w:rsid w:val="00CF1C3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0A87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40EF7"/>
    <w:pPr>
      <w:ind w:left="425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0A87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4734E"/>
    <w:pPr>
      <w:ind w:left="425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9541E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734E"/>
    <w:pPr>
      <w:ind w:left="425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666E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1647C"/>
    <w:pPr>
      <w:spacing w:after="0"/>
      <w:ind w:firstLine="425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666E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4734E"/>
    <w:pPr>
      <w:ind w:firstLine="425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9541E"/>
    <w:rPr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63F79"/>
    <w:pPr>
      <w:spacing w:after="400" w:line="240" w:lineRule="auto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character" w:customStyle="1" w:styleId="TitleChar">
    <w:name w:val="Title Char"/>
    <w:basedOn w:val="DefaultParagraphFont"/>
    <w:link w:val="Title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EnvelopeAddress">
    <w:name w:val="envelope address"/>
    <w:basedOn w:val="Normal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="Arial" w:eastAsia="Arial Unicode MS" w:hAnsi="Arial" w:cs="Ari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10F3"/>
    <w:pPr>
      <w:numPr>
        <w:ilvl w:val="1"/>
      </w:numPr>
      <w:spacing w:before="240"/>
      <w:contextualSpacing/>
    </w:pPr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10F3"/>
    <w:rPr>
      <w:b/>
      <w:bCs/>
      <w:sz w:val="28"/>
      <w:szCs w:val="28"/>
    </w:rPr>
  </w:style>
  <w:style w:type="paragraph" w:styleId="EnvelopeReturn">
    <w:name w:val="envelope return"/>
    <w:basedOn w:val="Normal"/>
    <w:uiPriority w:val="99"/>
    <w:semiHidden/>
    <w:unhideWhenUsed/>
    <w:rsid w:val="005C77D0"/>
    <w:pPr>
      <w:spacing w:after="0" w:line="240" w:lineRule="auto"/>
    </w:pPr>
    <w:rPr>
      <w:rFonts w:ascii="Arial" w:eastAsia="Arial Unicode MS" w:hAnsi="Arial" w:cs="Arial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A7252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666EB"/>
  </w:style>
  <w:style w:type="paragraph" w:styleId="TOC2">
    <w:name w:val="toc 2"/>
    <w:basedOn w:val="Normal"/>
    <w:next w:val="Normal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/>
      <w:ind w:left="1134" w:hanging="1134"/>
      <w:contextualSpacing/>
    </w:pPr>
    <w:rPr>
      <w:b/>
      <w:bCs/>
      <w:sz w:val="24"/>
      <w:szCs w:val="24"/>
    </w:rPr>
  </w:style>
  <w:style w:type="paragraph" w:styleId="TOC1">
    <w:name w:val="toc 1"/>
    <w:basedOn w:val="TOCHeading"/>
    <w:next w:val="Normal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TOC3">
    <w:name w:val="toc 3"/>
    <w:basedOn w:val="TOC2"/>
    <w:next w:val="Normal"/>
    <w:uiPriority w:val="39"/>
    <w:semiHidden/>
    <w:unhideWhenUsed/>
    <w:rsid w:val="00337439"/>
    <w:rPr>
      <w:sz w:val="20"/>
      <w:szCs w:val="20"/>
    </w:rPr>
  </w:style>
  <w:style w:type="paragraph" w:styleId="TOC4">
    <w:name w:val="toc 4"/>
    <w:basedOn w:val="TOC3"/>
    <w:next w:val="Normal"/>
    <w:uiPriority w:val="39"/>
    <w:semiHidden/>
    <w:unhideWhenUsed/>
    <w:rsid w:val="00337439"/>
    <w:rPr>
      <w:b w:val="0"/>
      <w:bCs w:val="0"/>
    </w:rPr>
  </w:style>
  <w:style w:type="paragraph" w:styleId="TOC5">
    <w:name w:val="toc 5"/>
    <w:basedOn w:val="TOC4"/>
    <w:next w:val="Normal"/>
    <w:uiPriority w:val="39"/>
    <w:semiHidden/>
    <w:unhideWhenUsed/>
    <w:rsid w:val="001F2FCC"/>
  </w:style>
  <w:style w:type="paragraph" w:styleId="TOC6">
    <w:name w:val="toc 6"/>
    <w:basedOn w:val="TOC5"/>
    <w:next w:val="Normal"/>
    <w:uiPriority w:val="39"/>
    <w:semiHidden/>
    <w:unhideWhenUsed/>
    <w:rsid w:val="001F2FCC"/>
  </w:style>
  <w:style w:type="paragraph" w:styleId="TOC7">
    <w:name w:val="toc 7"/>
    <w:basedOn w:val="TOC6"/>
    <w:next w:val="Normal"/>
    <w:uiPriority w:val="39"/>
    <w:semiHidden/>
    <w:unhideWhenUsed/>
    <w:rsid w:val="001F2FCC"/>
  </w:style>
  <w:style w:type="paragraph" w:styleId="TOC8">
    <w:name w:val="toc 8"/>
    <w:basedOn w:val="TOC7"/>
    <w:next w:val="Normal"/>
    <w:uiPriority w:val="39"/>
    <w:semiHidden/>
    <w:unhideWhenUsed/>
    <w:rsid w:val="001F2FCC"/>
  </w:style>
  <w:style w:type="paragraph" w:styleId="TOC9">
    <w:name w:val="toc 9"/>
    <w:basedOn w:val="TOC8"/>
    <w:next w:val="Normal"/>
    <w:uiPriority w:val="39"/>
    <w:semiHidden/>
    <w:unhideWhenUsed/>
    <w:rsid w:val="00E16837"/>
    <w:pPr>
      <w:tabs>
        <w:tab w:val="left" w:pos="1985"/>
      </w:tabs>
    </w:pPr>
  </w:style>
  <w:style w:type="paragraph" w:styleId="Quote">
    <w:name w:val="Quote"/>
    <w:basedOn w:val="Normal"/>
    <w:next w:val="Normal"/>
    <w:link w:val="QuoteChar"/>
    <w:uiPriority w:val="22"/>
    <w:semiHidden/>
    <w:unhideWhenUsed/>
    <w:rsid w:val="00C36D6F"/>
    <w:rPr>
      <w:i/>
      <w:iCs/>
    </w:rPr>
  </w:style>
  <w:style w:type="character" w:customStyle="1" w:styleId="QuoteChar">
    <w:name w:val="Quote Char"/>
    <w:basedOn w:val="DefaultParagraphFont"/>
    <w:link w:val="Quote"/>
    <w:uiPriority w:val="22"/>
    <w:semiHidden/>
    <w:rsid w:val="001B3943"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rsid w:val="009A7252"/>
  </w:style>
  <w:style w:type="paragraph" w:styleId="NormalWeb">
    <w:name w:val="Normal (Web)"/>
    <w:basedOn w:val="Normal"/>
    <w:uiPriority w:val="99"/>
    <w:semiHidden/>
    <w:unhideWhenUsed/>
    <w:rsid w:val="00C763E9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40EF7"/>
    <w:pPr>
      <w:ind w:left="425"/>
    </w:pPr>
  </w:style>
  <w:style w:type="paragraph" w:styleId="TableofFigures">
    <w:name w:val="table of figures"/>
    <w:basedOn w:val="TOCHeading"/>
    <w:next w:val="Normal"/>
    <w:uiPriority w:val="99"/>
    <w:semiHidden/>
    <w:unhideWhenUsed/>
    <w:rsid w:val="000E35A6"/>
    <w:pPr>
      <w:spacing w:after="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E35A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sz w:val="16"/>
      <w:szCs w:val="16"/>
      <w:lang w:val="de-DE" w:eastAsia="de-D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DefaultParagraphFon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DefaultParagraphFon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4"/>
      </w:numPr>
    </w:pPr>
  </w:style>
  <w:style w:type="paragraph" w:styleId="MacroText">
    <w:name w:val="macro"/>
    <w:basedOn w:val="Normal"/>
    <w:link w:val="MacroTextChar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numbering" w:styleId="111111">
    <w:name w:val="Outline List 2"/>
    <w:basedOn w:val="NoList"/>
    <w:uiPriority w:val="99"/>
    <w:semiHidden/>
    <w:unhideWhenUsed/>
    <w:rsid w:val="00212170"/>
    <w:pPr>
      <w:numPr>
        <w:numId w:val="5"/>
      </w:numPr>
    </w:pPr>
  </w:style>
  <w:style w:type="numbering" w:styleId="1ai">
    <w:name w:val="Outline List 1"/>
    <w:basedOn w:val="NoList"/>
    <w:uiPriority w:val="99"/>
    <w:semiHidden/>
    <w:unhideWhenUsed/>
    <w:rsid w:val="00EA62F3"/>
    <w:pPr>
      <w:numPr>
        <w:numId w:val="6"/>
      </w:numPr>
    </w:p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DefaultParagraphFon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DefaultParagraphFon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DefaultParagraphFont"/>
    <w:uiPriority w:val="17"/>
    <w:rsid w:val="0099541E"/>
    <w:rPr>
      <w:vertAlign w:val="superscript"/>
    </w:rPr>
  </w:style>
  <w:style w:type="table" w:styleId="TableGrid">
    <w:name w:val="Table Grid"/>
    <w:basedOn w:val="TableNormal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5Dark-Accent3">
    <w:name w:val="List Table 5 Dark Accent 3"/>
    <w:basedOn w:val="TableNormal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TableNormal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TableNormal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DefaultParagraphFon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Normal"/>
    <w:link w:val="TemplatePADZchn"/>
    <w:uiPriority w:val="99"/>
    <w:semiHidden/>
    <w:unhideWhenUsed/>
    <w:rsid w:val="00363881"/>
    <w:pPr>
      <w:spacing w:after="0" w:line="240" w:lineRule="auto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DefaultParagraphFon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DefaultParagraphFon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TableNormal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Number"/>
    <w:uiPriority w:val="80"/>
    <w:semiHidden/>
    <w:unhideWhenUsed/>
    <w:qFormat/>
    <w:rsid w:val="00321CD7"/>
    <w:pPr>
      <w:keepNext/>
      <w:keepLines/>
      <w:numPr>
        <w:numId w:val="26"/>
      </w:numPr>
    </w:pPr>
  </w:style>
  <w:style w:type="character" w:customStyle="1" w:styleId="Hashtag1">
    <w:name w:val="Hashtag1"/>
    <w:basedOn w:val="DefaultParagraphFon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Number2"/>
    <w:uiPriority w:val="80"/>
    <w:semiHidden/>
    <w:unhideWhenUsed/>
    <w:qFormat/>
    <w:rsid w:val="00321CD7"/>
    <w:pPr>
      <w:keepNext/>
      <w:keepLines/>
      <w:numPr>
        <w:numId w:val="26"/>
      </w:numPr>
      <w:tabs>
        <w:tab w:val="left" w:pos="851"/>
      </w:tabs>
    </w:pPr>
  </w:style>
  <w:style w:type="paragraph" w:customStyle="1" w:styleId="Structuring3">
    <w:name w:val="Structuring 3"/>
    <w:basedOn w:val="ListNumber3"/>
    <w:uiPriority w:val="80"/>
    <w:semiHidden/>
    <w:unhideWhenUsed/>
    <w:qFormat/>
    <w:rsid w:val="00321CD7"/>
    <w:pPr>
      <w:keepNext/>
      <w:keepLines/>
      <w:numPr>
        <w:numId w:val="26"/>
      </w:numPr>
      <w:tabs>
        <w:tab w:val="left" w:pos="1276"/>
        <w:tab w:val="left" w:pos="1701"/>
      </w:tabs>
    </w:pPr>
  </w:style>
  <w:style w:type="numbering" w:customStyle="1" w:styleId="StruckturingA">
    <w:name w:val="Struckturing A"/>
    <w:uiPriority w:val="99"/>
    <w:rsid w:val="00321CD7"/>
    <w:pPr>
      <w:numPr>
        <w:numId w:val="26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paragraph" w:customStyle="1" w:styleId="TAL">
    <w:name w:val="TAL"/>
    <w:basedOn w:val="Normal"/>
    <w:link w:val="TALChar"/>
    <w:rsid w:val="004F309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sz w:val="18"/>
      <w:lang w:val="en-GB"/>
    </w:rPr>
  </w:style>
  <w:style w:type="paragraph" w:customStyle="1" w:styleId="TAH">
    <w:name w:val="TAH"/>
    <w:basedOn w:val="TAC"/>
    <w:link w:val="TAHCar"/>
    <w:rsid w:val="004F3092"/>
    <w:rPr>
      <w:b/>
    </w:rPr>
  </w:style>
  <w:style w:type="paragraph" w:customStyle="1" w:styleId="TAC">
    <w:name w:val="TAC"/>
    <w:basedOn w:val="TAL"/>
    <w:link w:val="TACChar"/>
    <w:rsid w:val="004F3092"/>
    <w:pPr>
      <w:jc w:val="center"/>
    </w:pPr>
  </w:style>
  <w:style w:type="character" w:customStyle="1" w:styleId="TAHCar">
    <w:name w:val="TAH Car"/>
    <w:link w:val="TAH"/>
    <w:qFormat/>
    <w:rsid w:val="004F3092"/>
    <w:rPr>
      <w:rFonts w:ascii="Arial" w:eastAsia="MS Mincho" w:hAnsi="Arial" w:cs="Times New Roman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4F309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lang w:val="en-GB"/>
    </w:rPr>
  </w:style>
  <w:style w:type="paragraph" w:customStyle="1" w:styleId="TF">
    <w:name w:val="TF"/>
    <w:aliases w:val="left"/>
    <w:basedOn w:val="TH"/>
    <w:link w:val="TFChar"/>
    <w:rsid w:val="004F3092"/>
    <w:pPr>
      <w:keepNext w:val="0"/>
      <w:spacing w:before="0" w:after="240"/>
    </w:pPr>
  </w:style>
  <w:style w:type="character" w:customStyle="1" w:styleId="THChar">
    <w:name w:val="TH Char"/>
    <w:link w:val="TH"/>
    <w:qFormat/>
    <w:rsid w:val="004F3092"/>
    <w:rPr>
      <w:rFonts w:ascii="Arial" w:eastAsia="Times New Roman" w:hAnsi="Arial" w:cs="Times New Roman"/>
      <w:b/>
      <w:lang w:val="en-GB"/>
    </w:rPr>
  </w:style>
  <w:style w:type="character" w:customStyle="1" w:styleId="TFChar">
    <w:name w:val="TF Char"/>
    <w:link w:val="TF"/>
    <w:qFormat/>
    <w:rsid w:val="004F3092"/>
    <w:rPr>
      <w:rFonts w:ascii="Arial" w:eastAsia="Times New Roman" w:hAnsi="Arial" w:cs="Times New Roman"/>
      <w:b/>
      <w:lang w:val="en-GB"/>
    </w:rPr>
  </w:style>
  <w:style w:type="paragraph" w:customStyle="1" w:styleId="TAN">
    <w:name w:val="TAN"/>
    <w:basedOn w:val="TAL"/>
    <w:link w:val="TANChar"/>
    <w:rsid w:val="00463760"/>
    <w:pPr>
      <w:ind w:left="851" w:hanging="851"/>
    </w:pPr>
    <w:rPr>
      <w:rFonts w:eastAsia="Times New Roman"/>
      <w:lang w:eastAsia="en-GB"/>
    </w:rPr>
  </w:style>
  <w:style w:type="character" w:customStyle="1" w:styleId="TALChar">
    <w:name w:val="TAL Char"/>
    <w:link w:val="TAL"/>
    <w:qFormat/>
    <w:rsid w:val="00463760"/>
    <w:rPr>
      <w:rFonts w:ascii="Arial" w:eastAsia="MS Mincho" w:hAnsi="Arial" w:cs="Times New Roman"/>
      <w:sz w:val="18"/>
      <w:lang w:val="en-GB"/>
    </w:rPr>
  </w:style>
  <w:style w:type="character" w:customStyle="1" w:styleId="TACChar">
    <w:name w:val="TAC Char"/>
    <w:link w:val="TAC"/>
    <w:qFormat/>
    <w:rsid w:val="00463760"/>
    <w:rPr>
      <w:rFonts w:ascii="Arial" w:eastAsia="MS Mincho" w:hAnsi="Arial" w:cs="Times New Roman"/>
      <w:sz w:val="18"/>
      <w:lang w:val="en-GB"/>
    </w:rPr>
  </w:style>
  <w:style w:type="character" w:customStyle="1" w:styleId="TANChar">
    <w:name w:val="TAN Char"/>
    <w:link w:val="TAN"/>
    <w:qFormat/>
    <w:rsid w:val="00463760"/>
    <w:rPr>
      <w:rFonts w:ascii="Arial" w:eastAsia="Times New Roman" w:hAnsi="Arial" w:cs="Times New Roman"/>
      <w:sz w:val="18"/>
      <w:lang w:val="en-GB" w:eastAsia="en-GB"/>
    </w:rPr>
  </w:style>
  <w:style w:type="character" w:customStyle="1" w:styleId="NoSpacingChar">
    <w:name w:val="No Spacing Char"/>
    <w:basedOn w:val="DefaultParagraphFont"/>
    <w:link w:val="NoSpacing"/>
    <w:uiPriority w:val="1"/>
    <w:rsid w:val="00C00F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Arial Unicode MS"/>
        <a:cs typeface="Arial Unicode MS"/>
      </a:majorFont>
      <a:minorFont>
        <a:latin typeface="Arial"/>
        <a:ea typeface="Arial Unicode MS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54FC6DF5-449A-4BE9-B9CE-7A5ADCA3C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1027</Words>
  <Characters>5858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</Company>
  <LinksUpToDate>false</LinksUpToDate>
  <CharactersWithSpaces>6872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Cardalda-Garcia Adrian 1SI1</dc:creator>
  <cp:keywords/>
  <dc:description/>
  <cp:lastModifiedBy>Cardalda-Garcia Adrian 1CD2</cp:lastModifiedBy>
  <cp:revision>6</cp:revision>
  <cp:lastPrinted>2015-11-10T12:30:00Z</cp:lastPrinted>
  <dcterms:created xsi:type="dcterms:W3CDTF">2022-10-21T13:37:00Z</dcterms:created>
  <dcterms:modified xsi:type="dcterms:W3CDTF">2022-11-03T07:47:00Z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2022-10-21T13:37:42Z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6240c36e-660e-46e8-8e20-e5e13489ea30</vt:lpwstr>
  </property>
  <property fmtid="{D5CDD505-2E9C-101B-9397-08002B2CF9AE}" pid="8" name="MSIP_Label_9764cdcd-3664-4d05-9615-7cbf65a4f0a8_ContentBits">
    <vt:lpwstr>0</vt:lpwstr>
  </property>
</Properties>
</file>